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D06E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VOTINA D.O.O.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>Trg Gospe Voćinske 11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>33522 Voćin</w:t>
      </w:r>
      <w:r>
        <w:rPr>
          <w:rFonts w:hint="default" w:ascii="Times New Roman" w:hAnsi="Times New Roman" w:cs="Times New Roman"/>
          <w:lang w:val="hr-HR"/>
        </w:rPr>
        <w:br w:type="textWrapping"/>
      </w:r>
      <w:r>
        <w:rPr>
          <w:rFonts w:hint="default" w:ascii="Times New Roman" w:hAnsi="Times New Roman" w:cs="Times New Roman"/>
          <w:lang w:val="hr-HR"/>
        </w:rPr>
        <w:t xml:space="preserve">OIB:64271779300 </w:t>
      </w:r>
    </w:p>
    <w:p w14:paraId="59EEE3B6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BROJ: 01/2026</w:t>
      </w:r>
    </w:p>
    <w:p w14:paraId="3F96F1C0">
      <w:pPr>
        <w:rPr>
          <w:rFonts w:hint="default" w:ascii="Times New Roman" w:hAnsi="Times New Roman"/>
          <w:lang w:val="hr-HR"/>
        </w:rPr>
      </w:pPr>
      <w:r>
        <w:rPr>
          <w:rFonts w:hint="default" w:ascii="Times New Roman" w:hAnsi="Times New Roman"/>
          <w:lang w:val="hr-HR"/>
        </w:rPr>
        <w:t>Na temelju članka 20. Zakona o javnoj nabavi (NN 120/16, 114/22), Irena Barić, direktorica društva Votina d.o.o. donosi</w:t>
      </w:r>
    </w:p>
    <w:p w14:paraId="1634C042">
      <w:pPr>
        <w:rPr>
          <w:rFonts w:hint="default" w:ascii="Times New Roman" w:hAnsi="Times New Roman"/>
          <w:lang w:val="hr-HR"/>
        </w:rPr>
      </w:pPr>
    </w:p>
    <w:p w14:paraId="36F36B2B">
      <w:pPr>
        <w:pStyle w:val="3"/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PLAN NABAVE ZA 2026. GODINU</w:t>
      </w:r>
    </w:p>
    <w:p w14:paraId="14872AC2">
      <w:pPr>
        <w:jc w:val="center"/>
        <w:rPr>
          <w:rFonts w:hint="default"/>
          <w:lang w:val="hr-HR"/>
        </w:rPr>
      </w:pPr>
    </w:p>
    <w:p w14:paraId="02A3C5C6">
      <w:pPr>
        <w:pStyle w:val="3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Članak 1.</w:t>
      </w:r>
    </w:p>
    <w:p w14:paraId="437067F7">
      <w:pPr>
        <w:pStyle w:val="3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br w:type="textWrapping"/>
      </w:r>
      <w:r>
        <w:t>Ovim Planom nabave utvrđuju se predmeti nabave roba, radova i usluga koje će Votina d.o.o. provoditi tijekom 2026. godine.</w:t>
      </w:r>
    </w:p>
    <w:p w14:paraId="1683074A">
      <w:pPr>
        <w:pStyle w:val="3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p w14:paraId="34E76ECD">
      <w:pPr>
        <w:jc w:val="center"/>
        <w:rPr>
          <w:rFonts w:hint="default"/>
          <w:lang w:val="hr-HR"/>
        </w:rPr>
      </w:pPr>
      <w:r>
        <w:rPr>
          <w:rFonts w:hint="default"/>
          <w:lang w:val="hr-HR"/>
        </w:rPr>
        <w:t>Članak 2.</w:t>
      </w:r>
    </w:p>
    <w:p w14:paraId="223990F5">
      <w:pPr>
        <w:jc w:val="center"/>
        <w:rPr>
          <w:rFonts w:hint="default"/>
          <w:lang w:val="hr-HR"/>
        </w:rPr>
      </w:pPr>
    </w:p>
    <w:p w14:paraId="66F4822E">
      <w:pPr>
        <w:jc w:val="left"/>
        <w:rPr>
          <w:rFonts w:hint="default"/>
          <w:lang w:val="hr-HR"/>
        </w:rPr>
      </w:pPr>
      <w:r>
        <w:rPr>
          <w:rFonts w:hint="default"/>
          <w:lang w:val="hr-HR"/>
        </w:rPr>
        <w:t>Plan nabave sadrži sljedeće podatke: evidencijski broj, predmet nabave, CPV oznaku, procijenjenu vrijednost, vrstu postupka, vrstu ugovora, planirani početak i trajanje.</w:t>
      </w:r>
    </w:p>
    <w:p w14:paraId="6E50C01D">
      <w:pPr>
        <w:jc w:val="left"/>
        <w:rPr>
          <w:rFonts w:hint="default"/>
          <w:lang w:val="hr-HR"/>
        </w:rPr>
      </w:pPr>
    </w:p>
    <w:p w14:paraId="3187A293">
      <w:pPr>
        <w:jc w:val="center"/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t>Članak 3.</w:t>
      </w:r>
    </w:p>
    <w:tbl>
      <w:tblPr>
        <w:tblStyle w:val="12"/>
        <w:tblW w:w="12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80"/>
        <w:gridCol w:w="1420"/>
        <w:gridCol w:w="1440"/>
        <w:gridCol w:w="1390"/>
        <w:gridCol w:w="1570"/>
        <w:gridCol w:w="1510"/>
        <w:gridCol w:w="1280"/>
        <w:gridCol w:w="1517"/>
      </w:tblGrid>
      <w:tr w14:paraId="5894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AAB8DF7">
            <w:r>
              <w:t>Red. br.</w:t>
            </w:r>
          </w:p>
        </w:tc>
        <w:tc>
          <w:tcPr>
            <w:tcW w:w="1780" w:type="dxa"/>
          </w:tcPr>
          <w:p w14:paraId="62338278">
            <w:r>
              <w:t>Predmet nabave</w:t>
            </w:r>
          </w:p>
        </w:tc>
        <w:tc>
          <w:tcPr>
            <w:tcW w:w="1420" w:type="dxa"/>
          </w:tcPr>
          <w:p w14:paraId="0A64582D">
            <w:r>
              <w:t>Evidencijski broj</w:t>
            </w:r>
          </w:p>
        </w:tc>
        <w:tc>
          <w:tcPr>
            <w:tcW w:w="1440" w:type="dxa"/>
          </w:tcPr>
          <w:p w14:paraId="2373845D">
            <w:r>
              <w:t>Procijenjena vrijednost (EUR bez PDV)</w:t>
            </w:r>
          </w:p>
        </w:tc>
        <w:tc>
          <w:tcPr>
            <w:tcW w:w="1390" w:type="dxa"/>
          </w:tcPr>
          <w:p w14:paraId="5011651B">
            <w:r>
              <w:t>Postupak nabave</w:t>
            </w:r>
          </w:p>
        </w:tc>
        <w:tc>
          <w:tcPr>
            <w:tcW w:w="1570" w:type="dxa"/>
          </w:tcPr>
          <w:p w14:paraId="0F9BEB6A">
            <w:r>
              <w:t>Vrsta ugovora</w:t>
            </w:r>
          </w:p>
        </w:tc>
        <w:tc>
          <w:tcPr>
            <w:tcW w:w="1510" w:type="dxa"/>
          </w:tcPr>
          <w:p w14:paraId="18639387">
            <w:r>
              <w:t>Planirani početak</w:t>
            </w:r>
          </w:p>
        </w:tc>
        <w:tc>
          <w:tcPr>
            <w:tcW w:w="1280" w:type="dxa"/>
          </w:tcPr>
          <w:p w14:paraId="1EB8D8D8">
            <w:r>
              <w:t>Trajanje ugovora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238685E7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CPV oznaka</w:t>
            </w:r>
          </w:p>
        </w:tc>
      </w:tr>
      <w:tr w14:paraId="639A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4E32878B">
            <w:r>
              <w:t>1</w:t>
            </w:r>
          </w:p>
        </w:tc>
        <w:tc>
          <w:tcPr>
            <w:tcW w:w="1780" w:type="dxa"/>
          </w:tcPr>
          <w:p w14:paraId="135231C2">
            <w:bookmarkStart w:id="0" w:name="_GoBack"/>
            <w:r>
              <w:t>Usluge računovodstva</w:t>
            </w:r>
            <w:bookmarkEnd w:id="0"/>
          </w:p>
        </w:tc>
        <w:tc>
          <w:tcPr>
            <w:tcW w:w="1420" w:type="dxa"/>
          </w:tcPr>
          <w:p w14:paraId="5BD27A14">
            <w:r>
              <w:t>JN-01/26</w:t>
            </w:r>
          </w:p>
        </w:tc>
        <w:tc>
          <w:tcPr>
            <w:tcW w:w="1440" w:type="dxa"/>
          </w:tcPr>
          <w:p w14:paraId="065491DD">
            <w:r>
              <w:rPr>
                <w:rFonts w:hint="default"/>
                <w:lang w:val="hr-HR"/>
              </w:rPr>
              <w:t>3.750</w:t>
            </w:r>
            <w:r>
              <w:t>,00</w:t>
            </w:r>
          </w:p>
        </w:tc>
        <w:tc>
          <w:tcPr>
            <w:tcW w:w="1390" w:type="dxa"/>
          </w:tcPr>
          <w:p w14:paraId="5296BF80">
            <w:r>
              <w:t>Jednostavna nabava</w:t>
            </w:r>
          </w:p>
        </w:tc>
        <w:tc>
          <w:tcPr>
            <w:tcW w:w="1570" w:type="dxa"/>
          </w:tcPr>
          <w:p w14:paraId="18D6990B">
            <w:r>
              <w:t>Ugovor</w:t>
            </w:r>
          </w:p>
        </w:tc>
        <w:tc>
          <w:tcPr>
            <w:tcW w:w="1510" w:type="dxa"/>
          </w:tcPr>
          <w:p w14:paraId="55339F93">
            <w:r>
              <w:t>Siječanj 2026.</w:t>
            </w:r>
          </w:p>
        </w:tc>
        <w:tc>
          <w:tcPr>
            <w:tcW w:w="1280" w:type="dxa"/>
          </w:tcPr>
          <w:p w14:paraId="0A8F36CD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582598E9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79211100-7</w:t>
            </w:r>
          </w:p>
        </w:tc>
      </w:tr>
      <w:tr w14:paraId="31E7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591D173F">
            <w:r>
              <w:t>2</w:t>
            </w:r>
          </w:p>
        </w:tc>
        <w:tc>
          <w:tcPr>
            <w:tcW w:w="1780" w:type="dxa"/>
          </w:tcPr>
          <w:p w14:paraId="150442B1">
            <w:r>
              <w:t xml:space="preserve">Gorivo </w:t>
            </w:r>
          </w:p>
        </w:tc>
        <w:tc>
          <w:tcPr>
            <w:tcW w:w="1420" w:type="dxa"/>
          </w:tcPr>
          <w:p w14:paraId="306A6841">
            <w:r>
              <w:t>JN-02/26</w:t>
            </w:r>
          </w:p>
        </w:tc>
        <w:tc>
          <w:tcPr>
            <w:tcW w:w="1440" w:type="dxa"/>
          </w:tcPr>
          <w:p w14:paraId="75C1F9AA">
            <w:r>
              <w:rPr>
                <w:rFonts w:hint="default"/>
                <w:lang w:val="hr-HR"/>
              </w:rPr>
              <w:t>4.50</w:t>
            </w:r>
            <w:r>
              <w:t>0,00</w:t>
            </w:r>
          </w:p>
        </w:tc>
        <w:tc>
          <w:tcPr>
            <w:tcW w:w="1390" w:type="dxa"/>
          </w:tcPr>
          <w:p w14:paraId="1961582D">
            <w:r>
              <w:t>Jednostavna nabava</w:t>
            </w:r>
          </w:p>
        </w:tc>
        <w:tc>
          <w:tcPr>
            <w:tcW w:w="1570" w:type="dxa"/>
          </w:tcPr>
          <w:p w14:paraId="4DE92368">
            <w:r>
              <w:t>Ugovor</w:t>
            </w:r>
          </w:p>
        </w:tc>
        <w:tc>
          <w:tcPr>
            <w:tcW w:w="1510" w:type="dxa"/>
          </w:tcPr>
          <w:p w14:paraId="11B02C11">
            <w:r>
              <w:t>Siječanj 2026.</w:t>
            </w:r>
          </w:p>
        </w:tc>
        <w:tc>
          <w:tcPr>
            <w:tcW w:w="1280" w:type="dxa"/>
          </w:tcPr>
          <w:p w14:paraId="6161DE5F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6464F7BA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09100000-0</w:t>
            </w:r>
          </w:p>
        </w:tc>
      </w:tr>
      <w:tr w14:paraId="2DA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25833240">
            <w:r>
              <w:t>3</w:t>
            </w:r>
          </w:p>
        </w:tc>
        <w:tc>
          <w:tcPr>
            <w:tcW w:w="1780" w:type="dxa"/>
          </w:tcPr>
          <w:p w14:paraId="5A16EFDF">
            <w:pPr>
              <w:rPr>
                <w:rFonts w:hint="default"/>
                <w:lang w:val="hr-HR"/>
              </w:rPr>
            </w:pPr>
            <w:r>
              <w:t>Održavanje strojeva i opreme</w:t>
            </w:r>
          </w:p>
        </w:tc>
        <w:tc>
          <w:tcPr>
            <w:tcW w:w="1420" w:type="dxa"/>
          </w:tcPr>
          <w:p w14:paraId="5ECA95CE">
            <w:r>
              <w:t>JN-03/26</w:t>
            </w:r>
          </w:p>
        </w:tc>
        <w:tc>
          <w:tcPr>
            <w:tcW w:w="1440" w:type="dxa"/>
          </w:tcPr>
          <w:p w14:paraId="6418447F">
            <w:r>
              <w:rPr>
                <w:rFonts w:hint="default"/>
                <w:lang w:val="hr-HR"/>
              </w:rPr>
              <w:t>4.100</w:t>
            </w:r>
            <w:r>
              <w:t>,00</w:t>
            </w:r>
          </w:p>
        </w:tc>
        <w:tc>
          <w:tcPr>
            <w:tcW w:w="1390" w:type="dxa"/>
          </w:tcPr>
          <w:p w14:paraId="7933BB8D">
            <w:r>
              <w:t>Jednostavna nabava</w:t>
            </w:r>
          </w:p>
        </w:tc>
        <w:tc>
          <w:tcPr>
            <w:tcW w:w="1570" w:type="dxa"/>
          </w:tcPr>
          <w:p w14:paraId="596CB574">
            <w:r>
              <w:t>Narudžbenica</w:t>
            </w:r>
          </w:p>
        </w:tc>
        <w:tc>
          <w:tcPr>
            <w:tcW w:w="1510" w:type="dxa"/>
          </w:tcPr>
          <w:p w14:paraId="6270CB46">
            <w:r>
              <w:t>Veljača 2026.</w:t>
            </w:r>
          </w:p>
        </w:tc>
        <w:tc>
          <w:tcPr>
            <w:tcW w:w="1280" w:type="dxa"/>
          </w:tcPr>
          <w:p w14:paraId="1B71836F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19F73155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t>50530000-9</w:t>
            </w:r>
          </w:p>
        </w:tc>
      </w:tr>
      <w:tr w14:paraId="0015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4" w:type="dxa"/>
          </w:tcPr>
          <w:p w14:paraId="50F41D99">
            <w:r>
              <w:t>4</w:t>
            </w:r>
          </w:p>
        </w:tc>
        <w:tc>
          <w:tcPr>
            <w:tcW w:w="1780" w:type="dxa"/>
          </w:tcPr>
          <w:p w14:paraId="32C980BB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Maziva i ulja</w:t>
            </w:r>
          </w:p>
        </w:tc>
        <w:tc>
          <w:tcPr>
            <w:tcW w:w="1420" w:type="dxa"/>
          </w:tcPr>
          <w:p w14:paraId="08D113F9">
            <w:r>
              <w:t>JN-04/26</w:t>
            </w:r>
          </w:p>
        </w:tc>
        <w:tc>
          <w:tcPr>
            <w:tcW w:w="1440" w:type="dxa"/>
          </w:tcPr>
          <w:p w14:paraId="569679F2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2.650,00</w:t>
            </w:r>
          </w:p>
        </w:tc>
        <w:tc>
          <w:tcPr>
            <w:tcW w:w="1390" w:type="dxa"/>
          </w:tcPr>
          <w:p w14:paraId="2D218526">
            <w:r>
              <w:t>Jednostavna nabava</w:t>
            </w:r>
          </w:p>
        </w:tc>
        <w:tc>
          <w:tcPr>
            <w:tcW w:w="1570" w:type="dxa"/>
          </w:tcPr>
          <w:p w14:paraId="345D7A05">
            <w:r>
              <w:t>Narudžbenica</w:t>
            </w:r>
          </w:p>
        </w:tc>
        <w:tc>
          <w:tcPr>
            <w:tcW w:w="1510" w:type="dxa"/>
          </w:tcPr>
          <w:p w14:paraId="029B2A3B">
            <w:r>
              <w:t>Prvi kvartal 2026.</w:t>
            </w:r>
          </w:p>
        </w:tc>
        <w:tc>
          <w:tcPr>
            <w:tcW w:w="1280" w:type="dxa"/>
          </w:tcPr>
          <w:p w14:paraId="660CCD92">
            <w: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4B1F82A4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  <w:t>09211000-1</w:t>
            </w:r>
          </w:p>
        </w:tc>
      </w:tr>
      <w:tr w14:paraId="6A8D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4" w:type="dxa"/>
          </w:tcPr>
          <w:p w14:paraId="5AFA5E5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5</w:t>
            </w:r>
          </w:p>
        </w:tc>
        <w:tc>
          <w:tcPr>
            <w:tcW w:w="1780" w:type="dxa"/>
          </w:tcPr>
          <w:p w14:paraId="4D8294B5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Građevinski materijal (beton, cement, željezo</w:t>
            </w:r>
          </w:p>
        </w:tc>
        <w:tc>
          <w:tcPr>
            <w:tcW w:w="1420" w:type="dxa"/>
          </w:tcPr>
          <w:p w14:paraId="267B9711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JN-05/26</w:t>
            </w:r>
          </w:p>
        </w:tc>
        <w:tc>
          <w:tcPr>
            <w:tcW w:w="1440" w:type="dxa"/>
          </w:tcPr>
          <w:p w14:paraId="4FC3A52B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8.800,00</w:t>
            </w:r>
          </w:p>
        </w:tc>
        <w:tc>
          <w:tcPr>
            <w:tcW w:w="1390" w:type="dxa"/>
          </w:tcPr>
          <w:p w14:paraId="4F54C318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1570" w:type="dxa"/>
          </w:tcPr>
          <w:p w14:paraId="6B33EF95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510" w:type="dxa"/>
          </w:tcPr>
          <w:p w14:paraId="4D176A6F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Tijekom godine</w:t>
            </w:r>
          </w:p>
        </w:tc>
        <w:tc>
          <w:tcPr>
            <w:tcW w:w="1280" w:type="dxa"/>
          </w:tcPr>
          <w:p w14:paraId="54A8402E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66F13909">
            <w:pP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</w:pPr>
            <w: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  <w:t>44100000-1</w:t>
            </w:r>
          </w:p>
        </w:tc>
      </w:tr>
      <w:tr w14:paraId="6BF2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4" w:type="dxa"/>
          </w:tcPr>
          <w:p w14:paraId="6E0DB3D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6</w:t>
            </w:r>
          </w:p>
        </w:tc>
        <w:tc>
          <w:tcPr>
            <w:tcW w:w="1780" w:type="dxa"/>
          </w:tcPr>
          <w:p w14:paraId="56BBAFB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Usluge rada građevinskih strojeva</w:t>
            </w:r>
          </w:p>
        </w:tc>
        <w:tc>
          <w:tcPr>
            <w:tcW w:w="1420" w:type="dxa"/>
          </w:tcPr>
          <w:p w14:paraId="4B6E1E90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JN-06/26</w:t>
            </w:r>
          </w:p>
        </w:tc>
        <w:tc>
          <w:tcPr>
            <w:tcW w:w="1440" w:type="dxa"/>
          </w:tcPr>
          <w:p w14:paraId="4226A02C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10.000,00</w:t>
            </w:r>
          </w:p>
        </w:tc>
        <w:tc>
          <w:tcPr>
            <w:tcW w:w="1390" w:type="dxa"/>
          </w:tcPr>
          <w:p w14:paraId="258F2D09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1570" w:type="dxa"/>
          </w:tcPr>
          <w:p w14:paraId="6DACA4D1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510" w:type="dxa"/>
          </w:tcPr>
          <w:p w14:paraId="0EF1A7BE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Tijekom godine</w:t>
            </w:r>
          </w:p>
        </w:tc>
        <w:tc>
          <w:tcPr>
            <w:tcW w:w="1280" w:type="dxa"/>
          </w:tcPr>
          <w:p w14:paraId="15861183">
            <w:pPr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12 mjeseci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58242548">
            <w:pP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</w:pPr>
            <w:r>
              <w:rPr>
                <w:rFonts w:hint="default" w:asciiTheme="minorHAnsi" w:hAnsiTheme="minorHAnsi" w:eastAsiaTheme="minorEastAsia"/>
                <w:sz w:val="22"/>
                <w:szCs w:val="22"/>
                <w:lang w:val="en-US" w:eastAsia="en-US"/>
              </w:rPr>
              <w:t>45500000</w:t>
            </w:r>
          </w:p>
        </w:tc>
      </w:tr>
    </w:tbl>
    <w:p w14:paraId="26CB404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 </w:t>
      </w:r>
    </w:p>
    <w:p w14:paraId="493B521A">
      <w:pPr>
        <w:rPr>
          <w:rFonts w:hint="default"/>
          <w:lang w:val="hr-HR"/>
        </w:rPr>
      </w:pPr>
    </w:p>
    <w:p w14:paraId="612F2816">
      <w:pPr>
        <w:pStyle w:val="3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>Članak 4.</w:t>
      </w:r>
    </w:p>
    <w:p w14:paraId="72711D94">
      <w:pPr>
        <w:pStyle w:val="3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br w:type="textWrapping"/>
      </w:r>
      <w:r>
        <w:t>Za provedbu postupaka javne nabave zadužuje se ovlašteno povjerenstvo koje imenuje direktor društva.</w:t>
      </w:r>
    </w:p>
    <w:p w14:paraId="21F2C40E">
      <w:pPr>
        <w:pStyle w:val="33"/>
        <w:keepNext w:val="0"/>
        <w:keepLines w:val="0"/>
        <w:widowControl/>
        <w:suppressLineNumbers w:val="0"/>
      </w:pPr>
    </w:p>
    <w:p w14:paraId="5C30D59F">
      <w:pPr>
        <w:pStyle w:val="33"/>
        <w:keepNext w:val="0"/>
        <w:keepLines w:val="0"/>
        <w:widowControl/>
        <w:suppressLineNumbers w:val="0"/>
      </w:pPr>
    </w:p>
    <w:p w14:paraId="59EB97DE">
      <w:pPr>
        <w:pStyle w:val="33"/>
        <w:keepNext w:val="0"/>
        <w:keepLines w:val="0"/>
        <w:widowControl/>
        <w:suppressLineNumbers w:val="0"/>
        <w:jc w:val="center"/>
      </w:pPr>
      <w:r>
        <w:t>Članak 5.</w:t>
      </w:r>
    </w:p>
    <w:p w14:paraId="7310C000">
      <w:pPr>
        <w:pStyle w:val="33"/>
        <w:keepNext w:val="0"/>
        <w:keepLines w:val="0"/>
        <w:widowControl/>
        <w:suppressLineNumbers w:val="0"/>
      </w:pPr>
      <w:r>
        <w:br w:type="textWrapping"/>
      </w:r>
      <w:r>
        <w:t>Ovaj Plan nabave objavit će se u EOJN RH i na internetskoj stranici društva.</w:t>
      </w:r>
    </w:p>
    <w:p w14:paraId="21C9FED3"/>
    <w:p w14:paraId="22DAF34C"/>
    <w:p w14:paraId="7A57543C"/>
    <w:p w14:paraId="3FDF1354">
      <w:pPr>
        <w:rPr>
          <w:rFonts w:hint="default"/>
          <w:lang w:val="hr-HR"/>
        </w:rPr>
      </w:pPr>
      <w:r>
        <w:t>Direktor</w:t>
      </w:r>
      <w:r>
        <w:rPr>
          <w:rFonts w:hint="default"/>
          <w:lang w:val="hr-HR"/>
        </w:rPr>
        <w:t>ica:</w:t>
      </w:r>
      <w:r>
        <w:rPr>
          <w:rFonts w:hint="default"/>
          <w:lang w:val="hr-HR"/>
        </w:rPr>
        <w:br w:type="textWrapping"/>
      </w:r>
      <w:r>
        <w:rPr>
          <w:rFonts w:hint="default"/>
          <w:lang w:val="hr-HR"/>
        </w:rPr>
        <w:t>Irena Barić, mag.ing.agr.</w:t>
      </w:r>
    </w:p>
    <w:p w14:paraId="29E5A42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375410" cy="832485"/>
            <wp:effectExtent l="0" t="0" r="8890" b="5715"/>
            <wp:docPr id="1" name="Picture 1" descr="Potpis i pečat Bar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tpis i pečat Bari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color w:val="000000" w:themeColor="text1"/>
          <w:lang w:val="hr-HR"/>
          <w14:textFill>
            <w14:solidFill>
              <w14:schemeClr w14:val="tx1"/>
            </w14:solidFill>
          </w14:textFill>
        </w:rPr>
        <w:br w:type="textWrapping"/>
      </w: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421CA5"/>
    <w:rsid w:val="1B766847"/>
    <w:rsid w:val="223A5720"/>
    <w:rsid w:val="23606106"/>
    <w:rsid w:val="344B272D"/>
    <w:rsid w:val="38EF24BC"/>
    <w:rsid w:val="6A865C3D"/>
    <w:rsid w:val="7E6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Votina d.o.o. Voćin</cp:lastModifiedBy>
  <cp:lastPrinted>2026-03-17T13:36:35Z</cp:lastPrinted>
  <dcterms:modified xsi:type="dcterms:W3CDTF">2026-03-17T13:39:05Z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8A8542409D574B14B889F78A8BB14696_12</vt:lpwstr>
  </property>
</Properties>
</file>