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7A2" w:rsidRDefault="00E62A04" w:rsidP="00826842">
      <w:pPr>
        <w:spacing w:line="360" w:lineRule="auto"/>
        <w:ind w:left="-567" w:right="-483"/>
        <w:jc w:val="both"/>
        <w:rPr>
          <w:rFonts w:ascii="Times New Roman" w:hAnsi="Times New Roman" w:cs="Times New Roman"/>
          <w:sz w:val="22"/>
          <w:szCs w:val="22"/>
          <w:lang w:val="hr-HR"/>
        </w:rPr>
      </w:pPr>
      <w:bookmarkStart w:id="0" w:name="_GoBack"/>
      <w:bookmarkEnd w:id="0"/>
      <w:r>
        <w:rPr>
          <w:rFonts w:ascii="Times New Roman" w:hAnsi="Times New Roman" w:cs="Times New Roman"/>
          <w:sz w:val="22"/>
          <w:szCs w:val="22"/>
          <w:lang w:val="hr-HR"/>
        </w:rPr>
        <w:t xml:space="preserve">Na temelju odredbi članka 30. Zakona o komunalnom gospodarstvu (“Narodne novine br. 68/18, 110/18, 32/20, 145/24.), direktor trgovačkog društva </w:t>
      </w:r>
      <w:proofErr w:type="spellStart"/>
      <w:r>
        <w:rPr>
          <w:rFonts w:ascii="Times New Roman" w:hAnsi="Times New Roman" w:cs="Times New Roman"/>
          <w:sz w:val="22"/>
          <w:szCs w:val="22"/>
          <w:lang w:val="hr-HR"/>
        </w:rPr>
        <w:t>Votina</w:t>
      </w:r>
      <w:proofErr w:type="spellEnd"/>
      <w:r>
        <w:rPr>
          <w:rFonts w:ascii="Times New Roman" w:hAnsi="Times New Roman" w:cs="Times New Roman"/>
          <w:sz w:val="22"/>
          <w:szCs w:val="22"/>
          <w:lang w:val="hr-HR"/>
        </w:rPr>
        <w:t xml:space="preserve"> d.o.o. za proizvodnju i distribuciju električne energije, toplinske energije, turizam, ugostiteljstvo, trgovinu i usluge sa sjedištem u </w:t>
      </w:r>
      <w:proofErr w:type="spellStart"/>
      <w:r>
        <w:rPr>
          <w:rFonts w:ascii="Times New Roman" w:hAnsi="Times New Roman" w:cs="Times New Roman"/>
          <w:sz w:val="22"/>
          <w:szCs w:val="22"/>
          <w:lang w:val="hr-HR"/>
        </w:rPr>
        <w:t>Voćinu</w:t>
      </w:r>
      <w:proofErr w:type="spellEnd"/>
      <w:r>
        <w:rPr>
          <w:rFonts w:ascii="Times New Roman" w:hAnsi="Times New Roman" w:cs="Times New Roman"/>
          <w:sz w:val="22"/>
          <w:szCs w:val="22"/>
          <w:lang w:val="hr-HR"/>
        </w:rPr>
        <w:t xml:space="preserve">, Trg Gospe Voćinske 11, OIB: 64271779300, a </w:t>
      </w:r>
      <w:r w:rsidR="009B25D3">
        <w:rPr>
          <w:rFonts w:ascii="Times New Roman" w:hAnsi="Times New Roman" w:cs="Times New Roman"/>
          <w:sz w:val="22"/>
          <w:szCs w:val="22"/>
          <w:lang w:val="hr-HR"/>
        </w:rPr>
        <w:t>temeljem Odluke</w:t>
      </w:r>
      <w:r w:rsidR="009B25D3" w:rsidRPr="009B25D3">
        <w:rPr>
          <w:rFonts w:ascii="Times New Roman" w:hAnsi="Times New Roman" w:cs="Times New Roman"/>
          <w:sz w:val="22"/>
          <w:szCs w:val="22"/>
          <w:lang w:val="hr-HR"/>
        </w:rPr>
        <w:t xml:space="preserve"> o komunalnim djelatnostima na području Općine Voćin</w:t>
      </w:r>
      <w:r>
        <w:rPr>
          <w:rFonts w:ascii="Times New Roman" w:hAnsi="Times New Roman" w:cs="Times New Roman"/>
          <w:sz w:val="22"/>
          <w:szCs w:val="22"/>
          <w:lang w:val="hr-HR"/>
        </w:rPr>
        <w:t>,</w:t>
      </w:r>
      <w:r w:rsidR="009B25D3">
        <w:rPr>
          <w:rFonts w:ascii="Times New Roman" w:hAnsi="Times New Roman" w:cs="Times New Roman"/>
          <w:sz w:val="22"/>
          <w:szCs w:val="22"/>
          <w:lang w:val="hr-HR"/>
        </w:rPr>
        <w:t xml:space="preserve"> dana 03. veljače 2025.</w:t>
      </w:r>
      <w:r>
        <w:rPr>
          <w:rFonts w:ascii="Times New Roman" w:hAnsi="Times New Roman" w:cs="Times New Roman"/>
          <w:sz w:val="22"/>
          <w:szCs w:val="22"/>
          <w:lang w:val="hr-HR"/>
        </w:rPr>
        <w:t xml:space="preserve"> donosi slijedeće:</w:t>
      </w:r>
    </w:p>
    <w:p w:rsidR="00DF07A2" w:rsidRDefault="00DF07A2" w:rsidP="00826842">
      <w:pPr>
        <w:spacing w:line="360" w:lineRule="auto"/>
        <w:ind w:right="-483"/>
        <w:jc w:val="both"/>
        <w:rPr>
          <w:rFonts w:ascii="Times New Roman" w:hAnsi="Times New Roman" w:cs="Times New Roman"/>
          <w:sz w:val="22"/>
          <w:szCs w:val="22"/>
          <w:lang w:val="hr-HR"/>
        </w:rPr>
      </w:pPr>
    </w:p>
    <w:p w:rsidR="00DF07A2" w:rsidRDefault="00E62A04" w:rsidP="00826842">
      <w:pPr>
        <w:spacing w:line="360" w:lineRule="auto"/>
        <w:ind w:left="-567" w:right="-483"/>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OPĆE UVJETE OBAVLJANJA DIMNJAČARSKIH POSLOVA NA PODRUČJU OPĆINE VOĆIN</w:t>
      </w:r>
    </w:p>
    <w:p w:rsidR="00DF07A2" w:rsidRDefault="00DF07A2" w:rsidP="00826842">
      <w:pPr>
        <w:spacing w:line="360" w:lineRule="auto"/>
        <w:ind w:left="-567" w:right="-483"/>
        <w:jc w:val="both"/>
        <w:rPr>
          <w:rFonts w:ascii="Times New Roman" w:hAnsi="Times New Roman" w:cs="Times New Roman"/>
          <w:b/>
          <w:bCs/>
          <w:sz w:val="24"/>
          <w:szCs w:val="24"/>
          <w:lang w:val="hr-HR"/>
        </w:rPr>
      </w:pPr>
    </w:p>
    <w:p w:rsidR="00DF07A2" w:rsidRDefault="00E62A04" w:rsidP="00826842">
      <w:pPr>
        <w:numPr>
          <w:ilvl w:val="0"/>
          <w:numId w:val="1"/>
        </w:numPr>
        <w:spacing w:line="360" w:lineRule="auto"/>
        <w:ind w:left="-567" w:right="-48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UVODNE ODREDBE</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1.</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Ovim Općim uvjetima uređuje se organizacija i način obavljanja dimnjačarskih poslova, rokovi kontrole i čišćenja dimnjaka i uređaja na loženje, nadzor nad obavljanjem tih poslova, kaznene odredbe a radi sprječavanja i otklanjanja uzroka požara i opasnosti od plinova i dimova.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Obavljanje dimnjačarskih poslova kao komunalne djelatnosti, organizira se u cilju zaštite života ljudi i imovine, te sprječavanja i otklanjanja uzroka opasnosti od požara u svim građevinama i prostorima koji koriste </w:t>
      </w:r>
      <w:proofErr w:type="spellStart"/>
      <w:r>
        <w:rPr>
          <w:rFonts w:ascii="Times New Roman" w:hAnsi="Times New Roman" w:cs="Times New Roman"/>
          <w:sz w:val="23"/>
          <w:szCs w:val="23"/>
          <w:lang w:val="hr-HR"/>
        </w:rPr>
        <w:t>dimovodne</w:t>
      </w:r>
      <w:proofErr w:type="spellEnd"/>
      <w:r>
        <w:rPr>
          <w:rFonts w:ascii="Times New Roman" w:hAnsi="Times New Roman" w:cs="Times New Roman"/>
          <w:sz w:val="23"/>
          <w:szCs w:val="23"/>
          <w:lang w:val="hr-HR"/>
        </w:rPr>
        <w:t xml:space="preserve"> objekte, a od posebnog je interesa za građane i pravne osobe na području Općine Voćin.</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Sukladno odredbama Zakona o komunalnom gospodarstvu (N.N., br. 68/18, 110/18) dimnjačarski poslovi spadaju u komunalne djelatnosti i obavljaju se temeljem ugovora o koncesiji.</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Način obavljanja dimnjačarskih poslova na području Općine Voćin propisan je Odlukom o obavljanju dimnjačarskih poslova.</w:t>
      </w:r>
    </w:p>
    <w:p w:rsidR="00DF07A2" w:rsidRDefault="00DF07A2" w:rsidP="00826842">
      <w:pPr>
        <w:spacing w:line="360" w:lineRule="auto"/>
        <w:ind w:left="-567" w:right="-483"/>
        <w:jc w:val="both"/>
        <w:rPr>
          <w:rFonts w:ascii="Times New Roman" w:hAnsi="Times New Roman" w:cs="Times New Roman"/>
          <w:sz w:val="23"/>
          <w:szCs w:val="23"/>
          <w:lang w:val="hr-HR"/>
        </w:rPr>
      </w:pPr>
    </w:p>
    <w:p w:rsidR="0082684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Dimnjačarske usluge obavljaju se pravovremeno, redovito i trajno u rokovima i na način određen ovim uvjetima. Dimnjačarske usluge obvezne su za sve korisnike i kao javna korist zajamčene su svima pod istim uvjetima.</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2.</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Pod obavljanjem dimnjačarskih poslova podrazumijeva se: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čišćenje i kontrola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 u svrhu održavanja njihove funkcionalne sposobnosti, a radi sprječavanja opasnosti od požara, eksplozija, trovanja i zagađivanja zraka te uštede energenata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sprječavanje štetnih posljedica koje bi nastupile zbog neispravnosti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neodržavanja uređaja za loženje </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lastRenderedPageBreak/>
        <w:t>- kontrola i održavanje otvora za dovod zraka za izgaranje i ventilacije u prostorijama gdje su postavljena trošila</w:t>
      </w:r>
    </w:p>
    <w:p w:rsidR="00DF07A2" w:rsidRDefault="00E62A04" w:rsidP="00A06C4B">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kontrola i čišćenje ventilacija u </w:t>
      </w:r>
      <w:proofErr w:type="spellStart"/>
      <w:r>
        <w:rPr>
          <w:rFonts w:ascii="Times New Roman" w:hAnsi="Times New Roman" w:cs="Times New Roman"/>
          <w:sz w:val="23"/>
          <w:szCs w:val="23"/>
          <w:lang w:val="hr-HR"/>
        </w:rPr>
        <w:t>višestambenim</w:t>
      </w:r>
      <w:proofErr w:type="spellEnd"/>
      <w:r>
        <w:rPr>
          <w:rFonts w:ascii="Times New Roman" w:hAnsi="Times New Roman" w:cs="Times New Roman"/>
          <w:sz w:val="23"/>
          <w:szCs w:val="23"/>
          <w:lang w:val="hr-HR"/>
        </w:rPr>
        <w:t xml:space="preserve"> objektima, poslovnim prostorima i proizvodnim pogonima</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3.</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Pojedini pojmovi u smislu ovih Uvjeta imaju slijedeće značenje:</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objekti:</w:t>
      </w:r>
    </w:p>
    <w:p w:rsidR="00DF07A2" w:rsidRDefault="00E62A04" w:rsidP="00826842">
      <w:pPr>
        <w:numPr>
          <w:ilvl w:val="0"/>
          <w:numId w:val="3"/>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Dimnjak </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dimnjak u uporabi</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dimnjak van uporabe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više kanalni dimnjak</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pričuvni dimnjak</w:t>
      </w:r>
    </w:p>
    <w:p w:rsidR="00DF07A2" w:rsidRDefault="00E62A04" w:rsidP="00826842">
      <w:pPr>
        <w:numPr>
          <w:ilvl w:val="0"/>
          <w:numId w:val="3"/>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Dimovod/</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kanali</w:t>
      </w:r>
    </w:p>
    <w:p w:rsidR="00DF07A2" w:rsidRDefault="00E62A04" w:rsidP="00826842">
      <w:pPr>
        <w:numPr>
          <w:ilvl w:val="0"/>
          <w:numId w:val="3"/>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Priključak dimnjaka/</w:t>
      </w:r>
      <w:proofErr w:type="spellStart"/>
      <w:r>
        <w:rPr>
          <w:rFonts w:ascii="Times New Roman" w:hAnsi="Times New Roman" w:cs="Times New Roman"/>
          <w:sz w:val="23"/>
          <w:szCs w:val="23"/>
          <w:lang w:val="hr-HR"/>
        </w:rPr>
        <w:t>dimovodne</w:t>
      </w:r>
      <w:proofErr w:type="spellEnd"/>
      <w:r>
        <w:rPr>
          <w:rFonts w:ascii="Times New Roman" w:hAnsi="Times New Roman" w:cs="Times New Roman"/>
          <w:sz w:val="23"/>
          <w:szCs w:val="23"/>
          <w:lang w:val="hr-HR"/>
        </w:rPr>
        <w:t xml:space="preserve"> cijevi</w:t>
      </w:r>
    </w:p>
    <w:p w:rsidR="00DF07A2" w:rsidRDefault="00E62A04" w:rsidP="00826842">
      <w:pPr>
        <w:numPr>
          <w:ilvl w:val="0"/>
          <w:numId w:val="3"/>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Zrako-</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uređaji za loženje (klase C i D)/ </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pribor</w:t>
      </w:r>
    </w:p>
    <w:p w:rsidR="00DF07A2" w:rsidRDefault="00E62A04" w:rsidP="00826842">
      <w:pPr>
        <w:numPr>
          <w:ilvl w:val="0"/>
          <w:numId w:val="3"/>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Taložnica i drugi dijelovi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na koje su priključeni uređaji za loženje bez obzira na način visinu i promjer dimovoda te nazivnu snagu uređaja za loženje i vrste energenata a koji su u vlasništvu i/ili korištenju pravnih ili fizičkih osoba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DIMNJAK je dio građevnog sklopa građevine u obliku vertikalnog ili približno vertikalnog kanala, postojan na požar čađe, koji služi za siguran i neometan odvod u vanjsku atmosferu dimnih plinova (nastalih radom priključenog uređaja za loženje na dimnjak), odnosno </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objekt koji je izveden prema HR EN 1443, HR EN 18160-5 ili drugoj odgovarajućoj normi.</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DIMNJAK U UPORABI je </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objekt na koji su priključeni jedan ili više uređaja za loženje.</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DIMNJAK VAN UPORABE je </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objekt na koji nisu priključeni jedan ili više uređaja za loženje, odnosno uređaji za loženje nisu u povremenoj ili stalnoj upotrebi.</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VIŠEKALANI DIMNJAK je dimnjak koji se sastoji iz više od jednog uspravnog okna,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kanala ili cijevi koje su omeđene vatro otpornom </w:t>
      </w:r>
      <w:proofErr w:type="spellStart"/>
      <w:r>
        <w:rPr>
          <w:rFonts w:ascii="Times New Roman" w:hAnsi="Times New Roman" w:cs="Times New Roman"/>
          <w:sz w:val="23"/>
          <w:szCs w:val="23"/>
          <w:lang w:val="hr-HR"/>
        </w:rPr>
        <w:t>stijenkom</w:t>
      </w:r>
      <w:proofErr w:type="spellEnd"/>
      <w:r>
        <w:rPr>
          <w:rFonts w:ascii="Times New Roman" w:hAnsi="Times New Roman" w:cs="Times New Roman"/>
          <w:sz w:val="23"/>
          <w:szCs w:val="23"/>
          <w:lang w:val="hr-HR"/>
        </w:rPr>
        <w:t>.</w:t>
      </w: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PRIČUVNI DIMNJAK je dimnjak koji služi za priključenje uređaja za loženje na kruta goriva u izvanrednim uvjetima u novoizgrađenim objektima, </w:t>
      </w:r>
      <w:proofErr w:type="spellStart"/>
      <w:r>
        <w:rPr>
          <w:rFonts w:ascii="Times New Roman" w:hAnsi="Times New Roman" w:cs="Times New Roman"/>
          <w:sz w:val="23"/>
          <w:szCs w:val="23"/>
          <w:lang w:val="hr-HR"/>
        </w:rPr>
        <w:t>namjanje</w:t>
      </w:r>
      <w:proofErr w:type="spellEnd"/>
      <w:r>
        <w:rPr>
          <w:rFonts w:ascii="Times New Roman" w:hAnsi="Times New Roman" w:cs="Times New Roman"/>
          <w:sz w:val="23"/>
          <w:szCs w:val="23"/>
          <w:lang w:val="hr-HR"/>
        </w:rPr>
        <w:t xml:space="preserve"> ploštine svijetlog otvora 200cm2.</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lastRenderedPageBreak/>
        <w:t>DIMOVOD/DIMOVODNI KANALI su prolazi za provođenje produkata izgaranja u vanjsku atmosferu (svijetli otvor dimnjaka).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PRIKLJUČAK DIMNJAKA/DIMOVODNE CIJEVI su spojni kruti elementi koji povezuju uređaj za loženje i dimnjak (elementi koji vode produkte izgaranja u vertikalu dimnjaka)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ZRAKO-DIMOVODNI UREĐAJI ZA LOŽENJE (klase C i D) </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pribor su dimnjaci koji sadrže koncentrične kanale za dovod zraka i dimovode za odvod produkata izgaranja ili zasebno odvojeni kanali za odvod dimnih plinova na koje su priključeni uređaji za loženje koji koriste plin kao energent i klase </w:t>
      </w:r>
      <w:proofErr w:type="spellStart"/>
      <w:r>
        <w:rPr>
          <w:rFonts w:ascii="Times New Roman" w:hAnsi="Times New Roman" w:cs="Times New Roman"/>
          <w:sz w:val="23"/>
          <w:szCs w:val="23"/>
          <w:lang w:val="hr-HR"/>
        </w:rPr>
        <w:t>sz</w:t>
      </w:r>
      <w:proofErr w:type="spellEnd"/>
      <w:r>
        <w:rPr>
          <w:rFonts w:ascii="Times New Roman" w:hAnsi="Times New Roman" w:cs="Times New Roman"/>
          <w:sz w:val="23"/>
          <w:szCs w:val="23"/>
          <w:lang w:val="hr-HR"/>
        </w:rPr>
        <w:t xml:space="preserve"> C i D, a nisu dio građevnog sklopa građevine već su izvedeni kao </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pribor.</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TALOŽNICA je dno dimnjaka (početni dio dimnjaka) namijenjeno čišćenju i kontroli dimnjaka i otklanjanju ostataka izgaranja goriva; dio taložnice čine vratašca za kontrolu i čišćenje koja služe za zatvaranje kontrolnog otvora na dimnjaku a otporna na koroziju, vlagu i požar čađi.</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VENTILACIJA  je dio građenog sklopa građevine; sustav koji služi za dovođenje vanjskog zraka i/ili odvođenje onečišćenog zraka iz građevine, iz više prostorija ili iz samo jedne prostorije u građevini.</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UREĐAJI ZA LOŽENJE su uređaji za izgaranje krutih, tekućih ili plinovitih tvari, klase B,C i D i uređaji za loženje- </w:t>
      </w:r>
      <w:proofErr w:type="spellStart"/>
      <w:r>
        <w:rPr>
          <w:rFonts w:ascii="Times New Roman" w:hAnsi="Times New Roman" w:cs="Times New Roman"/>
          <w:sz w:val="23"/>
          <w:szCs w:val="23"/>
          <w:lang w:val="hr-HR"/>
        </w:rPr>
        <w:t>kotlovska</w:t>
      </w:r>
      <w:proofErr w:type="spellEnd"/>
      <w:r>
        <w:rPr>
          <w:rFonts w:ascii="Times New Roman" w:hAnsi="Times New Roman" w:cs="Times New Roman"/>
          <w:sz w:val="23"/>
          <w:szCs w:val="23"/>
          <w:lang w:val="hr-HR"/>
        </w:rPr>
        <w:t xml:space="preserve"> postrojenja, priključeni na </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objekt.</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UREĐAJI ZA LOŽENJE KLASE B su uređaji koji zrak za izgaranje uzimaju iz prostorije a produkte izgaranja odvode u atmosferu putem dimnjaka.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UREĐAJI ZA LOŽENJE KLASE C i D su uređaji neovisni o zraku u prostoriji, a </w:t>
      </w:r>
      <w:proofErr w:type="spellStart"/>
      <w:r>
        <w:rPr>
          <w:rFonts w:ascii="Times New Roman" w:hAnsi="Times New Roman" w:cs="Times New Roman"/>
          <w:sz w:val="23"/>
          <w:szCs w:val="23"/>
          <w:lang w:val="hr-HR"/>
        </w:rPr>
        <w:t>oji</w:t>
      </w:r>
      <w:proofErr w:type="spellEnd"/>
      <w:r>
        <w:rPr>
          <w:rFonts w:ascii="Times New Roman" w:hAnsi="Times New Roman" w:cs="Times New Roman"/>
          <w:sz w:val="23"/>
          <w:szCs w:val="23"/>
          <w:lang w:val="hr-HR"/>
        </w:rPr>
        <w:t xml:space="preserve"> zrak za izgaranje uzimaju putem zatvorenog sustava iz atmosfere a produkte izgaranja odvode u atmosferu putem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(dimnjaka, zrako-dimovoda).</w:t>
      </w: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UREĐAJI ZA LOŽENJE-KOTLOVSKA POSTROJENJA su uređaji za loženje smješteni u zasebnim prostorijama ( u </w:t>
      </w:r>
      <w:proofErr w:type="spellStart"/>
      <w:r>
        <w:rPr>
          <w:rFonts w:ascii="Times New Roman" w:hAnsi="Times New Roman" w:cs="Times New Roman"/>
          <w:sz w:val="23"/>
          <w:szCs w:val="23"/>
          <w:lang w:val="hr-HR"/>
        </w:rPr>
        <w:t>tzv.kotlovnicama</w:t>
      </w:r>
      <w:proofErr w:type="spellEnd"/>
      <w:r>
        <w:rPr>
          <w:rFonts w:ascii="Times New Roman" w:hAnsi="Times New Roman" w:cs="Times New Roman"/>
          <w:sz w:val="23"/>
          <w:szCs w:val="23"/>
          <w:lang w:val="hr-HR"/>
        </w:rPr>
        <w:t>) bez obzira na vrstu energenata koje koriste za pretvorbe energije.</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DIMNJAČARSKI STRUČNI NALAZ (KONTORLNI LIST) dokument je koji sadržava sve podatke zatečenog stanja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i priključenog uređaja za loženje.</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lastRenderedPageBreak/>
        <w:t>REDOVNO ČIŠĆENJE I KONTROLA DIMOVODNIH OBJEKTA I PRIKLJUČENIH UREĐAJA ZA LOŽENJE je provjera stanja ispravnosti, mjerenje i čišćenje istih u ovim Uvjetima zadanim rokovima.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IZVANREDNO ČIŠĆENJE I KONTROLA DIMOVODNIH OBJEKATA I PRIKLJUČENIH UREĐAJA ZA LOŽENJE je provjera stanja ispravnosti i čišćenje istih po zahtjevu nadležnih inspekcija, vlasnika, korisnika, distributera plina ili sudionika građenja van ovih Uvjeta zadanih rokova.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HITNI SLUČAJ PODRAZUMIJEVA: ne postojanje propusnosti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ili slaba propusnost, prisutnost zapaljive naslage čađi (smole), ugrožena građevinska konstrukcija, priključenje trošila različitih energenata (plinsko gorivo/kruto-tekuće gorivo) na istom </w:t>
      </w:r>
      <w:proofErr w:type="spellStart"/>
      <w:r>
        <w:rPr>
          <w:rFonts w:ascii="Times New Roman" w:hAnsi="Times New Roman" w:cs="Times New Roman"/>
          <w:sz w:val="23"/>
          <w:szCs w:val="23"/>
          <w:lang w:val="hr-HR"/>
        </w:rPr>
        <w:t>dimovodnom</w:t>
      </w:r>
      <w:proofErr w:type="spellEnd"/>
      <w:r>
        <w:rPr>
          <w:rFonts w:ascii="Times New Roman" w:hAnsi="Times New Roman" w:cs="Times New Roman"/>
          <w:sz w:val="23"/>
          <w:szCs w:val="23"/>
          <w:lang w:val="hr-HR"/>
        </w:rPr>
        <w:t xml:space="preserve"> objektu, zapreka (neprohodnost)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kanala.</w:t>
      </w: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DIMNJAČAR je kvalificirani (prema programu školovanja RH, verificirano od nadležnog Ministarstva) radnik koji čisti, kontrolira i provodi mjerenja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ventilacija i uređaja za loženje.</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rPr>
      </w:pPr>
      <w:r>
        <w:rPr>
          <w:rFonts w:ascii="Times New Roman" w:hAnsi="Times New Roman" w:cs="Times New Roman"/>
          <w:sz w:val="23"/>
          <w:szCs w:val="23"/>
          <w:lang w:val="hr-HR"/>
        </w:rPr>
        <w:t>DIMNJAČAR S POLOŽENIM MAJSTORSKIM ISPITOM je kvalificirani (prema  verificirano od nadležnog Ministarstva) radnik sa položenim majstorskim ispitom.</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OVLAŠTENI DIMNJAČAR je pravna osoba ili fizička osoba obrtnik, registrirana za obavljanje dimnjačarskih poslova koja je sa Općinom Voćin sklopila Ugovor o koncesiji.</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KORISNIK USLUGE JE PRAVNA ILI FIZIČKA OSOBA primatelj dimnjačarske usluge bez obzira je li riječ o vlasniku, suvlasniku i/ili korisniku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i uređaja za loženje.</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2"/>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ZAKON je Zakon o Komunalnom gospodarstvu (N.N., </w:t>
      </w:r>
      <w:proofErr w:type="spellStart"/>
      <w:r>
        <w:rPr>
          <w:rFonts w:ascii="Times New Roman" w:hAnsi="Times New Roman" w:cs="Times New Roman"/>
          <w:sz w:val="23"/>
          <w:szCs w:val="23"/>
          <w:lang w:val="hr-HR"/>
        </w:rPr>
        <w:t>br</w:t>
      </w:r>
      <w:proofErr w:type="spellEnd"/>
      <w:r>
        <w:rPr>
          <w:rFonts w:ascii="Times New Roman" w:hAnsi="Times New Roman" w:cs="Times New Roman"/>
          <w:sz w:val="23"/>
          <w:szCs w:val="23"/>
          <w:lang w:val="hr-HR"/>
        </w:rPr>
        <w:t xml:space="preserve"> 68/18, 110/18)</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Ostali pojmovi </w:t>
      </w:r>
      <w:proofErr w:type="spellStart"/>
      <w:r>
        <w:rPr>
          <w:rFonts w:ascii="Times New Roman" w:hAnsi="Times New Roman" w:cs="Times New Roman"/>
          <w:sz w:val="23"/>
          <w:szCs w:val="23"/>
          <w:lang w:val="hr-HR"/>
        </w:rPr>
        <w:t>upotrebljeni</w:t>
      </w:r>
      <w:proofErr w:type="spellEnd"/>
      <w:r>
        <w:rPr>
          <w:rFonts w:ascii="Times New Roman" w:hAnsi="Times New Roman" w:cs="Times New Roman"/>
          <w:sz w:val="23"/>
          <w:szCs w:val="23"/>
          <w:lang w:val="hr-HR"/>
        </w:rPr>
        <w:t xml:space="preserve"> u ovoj Odluci imaju isto značenje kao i pojmovi </w:t>
      </w:r>
      <w:proofErr w:type="spellStart"/>
      <w:r>
        <w:rPr>
          <w:rFonts w:ascii="Times New Roman" w:hAnsi="Times New Roman" w:cs="Times New Roman"/>
          <w:sz w:val="23"/>
          <w:szCs w:val="23"/>
          <w:lang w:val="hr-HR"/>
        </w:rPr>
        <w:t>upotrebljeni</w:t>
      </w:r>
      <w:proofErr w:type="spellEnd"/>
      <w:r>
        <w:rPr>
          <w:rFonts w:ascii="Times New Roman" w:hAnsi="Times New Roman" w:cs="Times New Roman"/>
          <w:sz w:val="23"/>
          <w:szCs w:val="23"/>
          <w:lang w:val="hr-HR"/>
        </w:rPr>
        <w:t xml:space="preserve"> u Zakonu, Odluci i posebnim propisima. Izrazi koji se koriste u ovim uvjetima a imaju rodno značenje odnose se jednako na muški i na ženski rod.</w:t>
      </w:r>
    </w:p>
    <w:p w:rsidR="00A06C4B" w:rsidRDefault="00A06C4B" w:rsidP="00A06C4B">
      <w:pPr>
        <w:spacing w:line="360" w:lineRule="auto"/>
        <w:ind w:right="-483"/>
        <w:jc w:val="both"/>
        <w:rPr>
          <w:rFonts w:ascii="Times New Roman" w:hAnsi="Times New Roman" w:cs="Times New Roman"/>
          <w:sz w:val="23"/>
          <w:szCs w:val="23"/>
          <w:lang w:val="hr-HR"/>
        </w:rPr>
      </w:pPr>
    </w:p>
    <w:p w:rsidR="00DF07A2" w:rsidRDefault="00E62A04" w:rsidP="00826842">
      <w:pPr>
        <w:numPr>
          <w:ilvl w:val="0"/>
          <w:numId w:val="1"/>
        </w:numPr>
        <w:spacing w:line="360" w:lineRule="auto"/>
        <w:ind w:left="-567" w:right="-48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PODRUČJE OBAVLJANJA DIMNJAČARSKIH POSLOVA</w:t>
      </w:r>
    </w:p>
    <w:p w:rsidR="00DF07A2" w:rsidRDefault="00DF07A2" w:rsidP="00826842">
      <w:pPr>
        <w:spacing w:line="360" w:lineRule="auto"/>
        <w:ind w:left="-567" w:right="-483"/>
        <w:jc w:val="both"/>
        <w:rPr>
          <w:rFonts w:ascii="Times New Roman" w:hAnsi="Times New Roman" w:cs="Times New Roman"/>
          <w:b/>
          <w:bCs/>
          <w:sz w:val="24"/>
          <w:szCs w:val="24"/>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4.</w:t>
      </w:r>
    </w:p>
    <w:p w:rsidR="00DF07A2" w:rsidRDefault="00E62A04" w:rsidP="00A06C4B">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Dimnjačarske poslove na području Općine Voćin obavlja </w:t>
      </w:r>
      <w:proofErr w:type="spellStart"/>
      <w:r>
        <w:rPr>
          <w:rFonts w:ascii="Times New Roman" w:hAnsi="Times New Roman" w:cs="Times New Roman"/>
          <w:sz w:val="23"/>
          <w:szCs w:val="23"/>
          <w:lang w:val="hr-HR"/>
        </w:rPr>
        <w:t>Votina</w:t>
      </w:r>
      <w:proofErr w:type="spellEnd"/>
      <w:r>
        <w:rPr>
          <w:rFonts w:ascii="Times New Roman" w:hAnsi="Times New Roman" w:cs="Times New Roman"/>
          <w:sz w:val="23"/>
          <w:szCs w:val="23"/>
          <w:lang w:val="hr-HR"/>
        </w:rPr>
        <w:t xml:space="preserve"> d.o.o., Trg Gospe Voćinske 11, 33522 Voćin u vlasništvu Općine Voćin ( u daljnjem tekstu: isporučitelj usluga).</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lastRenderedPageBreak/>
        <w:t>Članak 5.</w:t>
      </w:r>
    </w:p>
    <w:p w:rsidR="00DF07A2" w:rsidRDefault="00E62A04" w:rsidP="00A06C4B">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Dimnjačarski poslovi se obavljaju na području Općine Voćin kojeg čine naselja Voćin, Ćeralije, </w:t>
      </w:r>
      <w:proofErr w:type="spellStart"/>
      <w:r>
        <w:rPr>
          <w:rFonts w:ascii="Times New Roman" w:hAnsi="Times New Roman" w:cs="Times New Roman"/>
          <w:sz w:val="23"/>
          <w:szCs w:val="23"/>
          <w:lang w:val="hr-HR"/>
        </w:rPr>
        <w:t>Bokane</w:t>
      </w:r>
      <w:proofErr w:type="spellEnd"/>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Macute</w:t>
      </w:r>
      <w:proofErr w:type="spellEnd"/>
      <w:r>
        <w:rPr>
          <w:rFonts w:ascii="Times New Roman" w:hAnsi="Times New Roman" w:cs="Times New Roman"/>
          <w:sz w:val="23"/>
          <w:szCs w:val="23"/>
          <w:lang w:val="hr-HR"/>
        </w:rPr>
        <w:t xml:space="preserve">, Dobrić, Donje Kusonje, Đuričić, Gornje Kusonje, Gornji </w:t>
      </w:r>
      <w:proofErr w:type="spellStart"/>
      <w:r>
        <w:rPr>
          <w:rFonts w:ascii="Times New Roman" w:hAnsi="Times New Roman" w:cs="Times New Roman"/>
          <w:sz w:val="23"/>
          <w:szCs w:val="23"/>
          <w:lang w:val="hr-HR"/>
        </w:rPr>
        <w:t>Meljani</w:t>
      </w:r>
      <w:proofErr w:type="spellEnd"/>
      <w:r>
        <w:rPr>
          <w:rFonts w:ascii="Times New Roman" w:hAnsi="Times New Roman" w:cs="Times New Roman"/>
          <w:sz w:val="23"/>
          <w:szCs w:val="23"/>
          <w:lang w:val="hr-HR"/>
        </w:rPr>
        <w:t xml:space="preserve">, Hum, Hum Varoš, </w:t>
      </w:r>
      <w:proofErr w:type="spellStart"/>
      <w:r>
        <w:rPr>
          <w:rFonts w:ascii="Times New Roman" w:hAnsi="Times New Roman" w:cs="Times New Roman"/>
          <w:sz w:val="23"/>
          <w:szCs w:val="23"/>
          <w:lang w:val="hr-HR"/>
        </w:rPr>
        <w:t>Kometnik-Jorgići</w:t>
      </w:r>
      <w:proofErr w:type="spellEnd"/>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Kometnik</w:t>
      </w:r>
      <w:proofErr w:type="spellEnd"/>
      <w:r>
        <w:rPr>
          <w:rFonts w:ascii="Times New Roman" w:hAnsi="Times New Roman" w:cs="Times New Roman"/>
          <w:sz w:val="23"/>
          <w:szCs w:val="23"/>
          <w:lang w:val="hr-HR"/>
        </w:rPr>
        <w:t xml:space="preserve">-Zubići, </w:t>
      </w:r>
      <w:proofErr w:type="spellStart"/>
      <w:r>
        <w:rPr>
          <w:rFonts w:ascii="Times New Roman" w:hAnsi="Times New Roman" w:cs="Times New Roman"/>
          <w:sz w:val="23"/>
          <w:szCs w:val="23"/>
          <w:lang w:val="hr-HR"/>
        </w:rPr>
        <w:t>Kuzma</w:t>
      </w:r>
      <w:proofErr w:type="spellEnd"/>
      <w:r>
        <w:rPr>
          <w:rFonts w:ascii="Times New Roman" w:hAnsi="Times New Roman" w:cs="Times New Roman"/>
          <w:sz w:val="23"/>
          <w:szCs w:val="23"/>
          <w:lang w:val="hr-HR"/>
        </w:rPr>
        <w:t xml:space="preserve">, Lisičine, </w:t>
      </w:r>
      <w:proofErr w:type="spellStart"/>
      <w:r>
        <w:rPr>
          <w:rFonts w:ascii="Times New Roman" w:hAnsi="Times New Roman" w:cs="Times New Roman"/>
          <w:sz w:val="23"/>
          <w:szCs w:val="23"/>
          <w:lang w:val="hr-HR"/>
        </w:rPr>
        <w:t>Macute</w:t>
      </w:r>
      <w:proofErr w:type="spellEnd"/>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Mačkovac</w:t>
      </w:r>
      <w:proofErr w:type="spellEnd"/>
      <w:r>
        <w:rPr>
          <w:rFonts w:ascii="Times New Roman" w:hAnsi="Times New Roman" w:cs="Times New Roman"/>
          <w:sz w:val="23"/>
          <w:szCs w:val="23"/>
          <w:lang w:val="hr-HR"/>
        </w:rPr>
        <w:t xml:space="preserve">, Novo Kusonje, Popovci, </w:t>
      </w:r>
      <w:proofErr w:type="spellStart"/>
      <w:r>
        <w:rPr>
          <w:rFonts w:ascii="Times New Roman" w:hAnsi="Times New Roman" w:cs="Times New Roman"/>
          <w:sz w:val="23"/>
          <w:szCs w:val="23"/>
          <w:lang w:val="hr-HR"/>
        </w:rPr>
        <w:t>Rijenci</w:t>
      </w:r>
      <w:proofErr w:type="spellEnd"/>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Sekulinci</w:t>
      </w:r>
      <w:proofErr w:type="spellEnd"/>
      <w:r>
        <w:rPr>
          <w:rFonts w:ascii="Times New Roman" w:hAnsi="Times New Roman" w:cs="Times New Roman"/>
          <w:sz w:val="23"/>
          <w:szCs w:val="23"/>
          <w:lang w:val="hr-HR"/>
        </w:rPr>
        <w:t xml:space="preserve"> i </w:t>
      </w:r>
      <w:proofErr w:type="spellStart"/>
      <w:r>
        <w:rPr>
          <w:rFonts w:ascii="Times New Roman" w:hAnsi="Times New Roman" w:cs="Times New Roman"/>
          <w:sz w:val="23"/>
          <w:szCs w:val="23"/>
          <w:lang w:val="hr-HR"/>
        </w:rPr>
        <w:t>Smude</w:t>
      </w:r>
      <w:proofErr w:type="spellEnd"/>
      <w:r>
        <w:rPr>
          <w:rFonts w:ascii="Times New Roman" w:hAnsi="Times New Roman" w:cs="Times New Roman"/>
          <w:sz w:val="23"/>
          <w:szCs w:val="23"/>
          <w:lang w:val="hr-HR"/>
        </w:rPr>
        <w:t>.</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Područje Općine Voćin predstavlja jedno </w:t>
      </w:r>
      <w:proofErr w:type="spellStart"/>
      <w:r>
        <w:rPr>
          <w:rFonts w:ascii="Times New Roman" w:hAnsi="Times New Roman" w:cs="Times New Roman"/>
          <w:sz w:val="23"/>
          <w:szCs w:val="23"/>
          <w:lang w:val="hr-HR"/>
        </w:rPr>
        <w:t>dimmnjačarsko</w:t>
      </w:r>
      <w:proofErr w:type="spellEnd"/>
      <w:r>
        <w:rPr>
          <w:rFonts w:ascii="Times New Roman" w:hAnsi="Times New Roman" w:cs="Times New Roman"/>
          <w:sz w:val="23"/>
          <w:szCs w:val="23"/>
          <w:lang w:val="hr-HR"/>
        </w:rPr>
        <w:t xml:space="preserve"> područje.</w:t>
      </w:r>
    </w:p>
    <w:p w:rsidR="00DF07A2" w:rsidRDefault="00DF07A2" w:rsidP="00826842">
      <w:pPr>
        <w:spacing w:line="360" w:lineRule="auto"/>
        <w:ind w:left="-567" w:right="-483"/>
        <w:jc w:val="both"/>
        <w:rPr>
          <w:rFonts w:ascii="Times New Roman" w:hAnsi="Times New Roman" w:cs="Times New Roman"/>
          <w:b/>
          <w:bCs/>
          <w:sz w:val="24"/>
          <w:szCs w:val="24"/>
          <w:lang w:val="hr-HR"/>
        </w:rPr>
      </w:pPr>
    </w:p>
    <w:p w:rsidR="00DF07A2" w:rsidRDefault="00E62A04" w:rsidP="00826842">
      <w:pPr>
        <w:numPr>
          <w:ilvl w:val="0"/>
          <w:numId w:val="1"/>
        </w:numPr>
        <w:spacing w:line="360" w:lineRule="auto"/>
        <w:ind w:left="-567" w:right="-48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MEĐUSOBNA PRAVA I OBVEZE</w:t>
      </w:r>
    </w:p>
    <w:p w:rsidR="00DF07A2" w:rsidRDefault="00A06C4B" w:rsidP="00A06C4B">
      <w:pPr>
        <w:tabs>
          <w:tab w:val="left" w:pos="312"/>
        </w:tabs>
        <w:spacing w:line="360" w:lineRule="auto"/>
        <w:ind w:left="-567" w:right="-48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w:t>
      </w:r>
      <w:r w:rsidR="00E62A04">
        <w:rPr>
          <w:rFonts w:ascii="Times New Roman" w:hAnsi="Times New Roman" w:cs="Times New Roman"/>
          <w:b/>
          <w:bCs/>
          <w:sz w:val="24"/>
          <w:szCs w:val="24"/>
          <w:lang w:val="hr-HR"/>
        </w:rPr>
        <w:t>) Obveze koncesionara (ovlaštenog dimnjačara)</w:t>
      </w:r>
    </w:p>
    <w:p w:rsidR="00DF07A2" w:rsidRDefault="00DF07A2" w:rsidP="00826842">
      <w:pPr>
        <w:spacing w:line="360" w:lineRule="auto"/>
        <w:ind w:left="-567" w:right="-483"/>
        <w:jc w:val="both"/>
        <w:rPr>
          <w:rFonts w:ascii="Times New Roman" w:hAnsi="Times New Roman" w:cs="Times New Roman"/>
          <w:b/>
          <w:bCs/>
          <w:sz w:val="24"/>
          <w:szCs w:val="24"/>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6.</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Isporučitelj dimnjačarske usluge obavlja dimnjačarske poslove na temelju godišnjeg plana obavezne redovite kontrole i čišćenja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u skladu sa Odlukom o obavljanju dimnjačarskih poslova.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Ovlašteni dimnjačar obavlja obvezne kontrole, čišćenja i mjerenja na </w:t>
      </w:r>
      <w:proofErr w:type="spellStart"/>
      <w:r>
        <w:rPr>
          <w:rFonts w:ascii="Times New Roman" w:hAnsi="Times New Roman" w:cs="Times New Roman"/>
          <w:sz w:val="23"/>
          <w:szCs w:val="23"/>
          <w:lang w:val="hr-HR"/>
        </w:rPr>
        <w:t>dimovodnim</w:t>
      </w:r>
      <w:proofErr w:type="spellEnd"/>
      <w:r>
        <w:rPr>
          <w:rFonts w:ascii="Times New Roman" w:hAnsi="Times New Roman" w:cs="Times New Roman"/>
          <w:sz w:val="23"/>
          <w:szCs w:val="23"/>
          <w:lang w:val="hr-HR"/>
        </w:rPr>
        <w:t xml:space="preserve"> objektima i uređajima za loženje bez obzira koriste li ih pravne ili fizičke osove na </w:t>
      </w:r>
      <w:proofErr w:type="spellStart"/>
      <w:r>
        <w:rPr>
          <w:rFonts w:ascii="Times New Roman" w:hAnsi="Times New Roman" w:cs="Times New Roman"/>
          <w:sz w:val="23"/>
          <w:szCs w:val="23"/>
          <w:lang w:val="hr-HR"/>
        </w:rPr>
        <w:t>pordučju</w:t>
      </w:r>
      <w:proofErr w:type="spellEnd"/>
      <w:r>
        <w:rPr>
          <w:rFonts w:ascii="Times New Roman" w:hAnsi="Times New Roman" w:cs="Times New Roman"/>
          <w:sz w:val="23"/>
          <w:szCs w:val="23"/>
          <w:lang w:val="hr-HR"/>
        </w:rPr>
        <w:t xml:space="preserve"> Općine Voćin a one se odnose na: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dijelove građevine za provođenje i odvod dima u svim vrstama građevinskih objekata bez obzira na namjenu istih, te bez obzira na vrstu ili sistem istog kao i na vrstu građevinskog materijala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uređaji za loženje svih vrsta i namjenu na kruta, tekuća, plinovita i alternativna goriva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otvori ili uređaji za dovod i </w:t>
      </w:r>
      <w:proofErr w:type="spellStart"/>
      <w:r>
        <w:rPr>
          <w:rFonts w:ascii="Times New Roman" w:hAnsi="Times New Roman" w:cs="Times New Roman"/>
          <w:sz w:val="23"/>
          <w:szCs w:val="23"/>
          <w:lang w:val="hr-HR"/>
        </w:rPr>
        <w:t>ovdod</w:t>
      </w:r>
      <w:proofErr w:type="spellEnd"/>
      <w:r>
        <w:rPr>
          <w:rFonts w:ascii="Times New Roman" w:hAnsi="Times New Roman" w:cs="Times New Roman"/>
          <w:sz w:val="23"/>
          <w:szCs w:val="23"/>
          <w:lang w:val="hr-HR"/>
        </w:rPr>
        <w:t xml:space="preserve"> zraka bez obzira na vrstu </w:t>
      </w:r>
      <w:proofErr w:type="spellStart"/>
      <w:r>
        <w:rPr>
          <w:rFonts w:ascii="Times New Roman" w:hAnsi="Times New Roman" w:cs="Times New Roman"/>
          <w:sz w:val="23"/>
          <w:szCs w:val="23"/>
          <w:lang w:val="hr-HR"/>
        </w:rPr>
        <w:t>građebnog</w:t>
      </w:r>
      <w:proofErr w:type="spellEnd"/>
      <w:r>
        <w:rPr>
          <w:rFonts w:ascii="Times New Roman" w:hAnsi="Times New Roman" w:cs="Times New Roman"/>
          <w:sz w:val="23"/>
          <w:szCs w:val="23"/>
          <w:lang w:val="hr-HR"/>
        </w:rPr>
        <w:t xml:space="preserve"> materijala i </w:t>
      </w:r>
      <w:proofErr w:type="spellStart"/>
      <w:r>
        <w:rPr>
          <w:rFonts w:ascii="Times New Roman" w:hAnsi="Times New Roman" w:cs="Times New Roman"/>
          <w:sz w:val="23"/>
          <w:szCs w:val="23"/>
          <w:lang w:val="hr-HR"/>
        </w:rPr>
        <w:t>vetilacije</w:t>
      </w:r>
      <w:proofErr w:type="spellEnd"/>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otvori ili uređaji za odvod zraka za izgaranje koji moraju zadovoljavati potrebe za zrakom za uređaje za loženje klase B koja su ugrađena u </w:t>
      </w:r>
      <w:proofErr w:type="spellStart"/>
      <w:r>
        <w:rPr>
          <w:rFonts w:ascii="Times New Roman" w:hAnsi="Times New Roman" w:cs="Times New Roman"/>
          <w:sz w:val="23"/>
          <w:szCs w:val="23"/>
          <w:lang w:val="hr-HR"/>
        </w:rPr>
        <w:t>stambnenom</w:t>
      </w:r>
      <w:proofErr w:type="spellEnd"/>
      <w:r>
        <w:rPr>
          <w:rFonts w:ascii="Times New Roman" w:hAnsi="Times New Roman" w:cs="Times New Roman"/>
          <w:sz w:val="23"/>
          <w:szCs w:val="23"/>
          <w:lang w:val="hr-HR"/>
        </w:rPr>
        <w:t xml:space="preserve"> ili poslovnom prostoru.</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7.</w:t>
      </w:r>
    </w:p>
    <w:p w:rsidR="00DF07A2" w:rsidRDefault="00E62A04" w:rsidP="00826842">
      <w:pPr>
        <w:spacing w:line="360" w:lineRule="auto"/>
        <w:ind w:left="-567" w:right="-483"/>
        <w:jc w:val="both"/>
        <w:rPr>
          <w:rFonts w:ascii="Times New Roman" w:hAnsi="Times New Roman" w:cs="Times New Roman"/>
          <w:sz w:val="23"/>
          <w:szCs w:val="23"/>
          <w:lang w:val="hr-HR"/>
        </w:rPr>
      </w:pPr>
      <w:proofErr w:type="spellStart"/>
      <w:r>
        <w:rPr>
          <w:rFonts w:ascii="Times New Roman" w:hAnsi="Times New Roman" w:cs="Times New Roman"/>
          <w:sz w:val="23"/>
          <w:szCs w:val="23"/>
          <w:lang w:val="hr-HR"/>
        </w:rPr>
        <w:t>Zaposelnici</w:t>
      </w:r>
      <w:proofErr w:type="spellEnd"/>
      <w:r>
        <w:rPr>
          <w:rFonts w:ascii="Times New Roman" w:hAnsi="Times New Roman" w:cs="Times New Roman"/>
          <w:sz w:val="23"/>
          <w:szCs w:val="23"/>
          <w:lang w:val="hr-HR"/>
        </w:rPr>
        <w:t xml:space="preserve"> ovlaštenog dimnjačara (u daljnjem tekstu: dimnjačari) tijekom obavljanja dimnjačarskih poslova moraju imati iskaznicu sa brojem iskaznice, fotografijom i podacima ovlaštenog dimnjačara. </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Na zahtjev korisnika usluge svaki dimnjačar dužan je predočiti iskaznicu iz stavka 1. ovog članka.</w:t>
      </w:r>
    </w:p>
    <w:p w:rsidR="00A06C4B" w:rsidRDefault="00A06C4B"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8.</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Ovlašteni dimnjačar u obavljanju komunalne djelatnosti dimnjačarskih poslova: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redovito kontrolira sve </w:t>
      </w:r>
      <w:proofErr w:type="spellStart"/>
      <w:r>
        <w:rPr>
          <w:rFonts w:ascii="Times New Roman" w:hAnsi="Times New Roman" w:cs="Times New Roman"/>
          <w:sz w:val="23"/>
          <w:szCs w:val="23"/>
          <w:lang w:val="hr-HR"/>
        </w:rPr>
        <w:t>dimovodne</w:t>
      </w:r>
      <w:proofErr w:type="spellEnd"/>
      <w:r>
        <w:rPr>
          <w:rFonts w:ascii="Times New Roman" w:hAnsi="Times New Roman" w:cs="Times New Roman"/>
          <w:sz w:val="23"/>
          <w:szCs w:val="23"/>
          <w:lang w:val="hr-HR"/>
        </w:rPr>
        <w:t xml:space="preserve"> objekte i uređaje za loženje bez obzira na način korištenja, materijal i izvedbu te energent i namjenu uređaja za loženje priključenog na isti (zbog sprječavanja opasnosti od požara i trovanja ugljičnim </w:t>
      </w:r>
      <w:proofErr w:type="spellStart"/>
      <w:r>
        <w:rPr>
          <w:rFonts w:ascii="Times New Roman" w:hAnsi="Times New Roman" w:cs="Times New Roman"/>
          <w:sz w:val="23"/>
          <w:szCs w:val="23"/>
          <w:lang w:val="hr-HR"/>
        </w:rPr>
        <w:t>monoksidom</w:t>
      </w:r>
      <w:proofErr w:type="spellEnd"/>
      <w:r>
        <w:rPr>
          <w:rFonts w:ascii="Times New Roman" w:hAnsi="Times New Roman" w:cs="Times New Roman"/>
          <w:sz w:val="23"/>
          <w:szCs w:val="23"/>
          <w:lang w:val="hr-HR"/>
        </w:rPr>
        <w:t>)</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redovito kontrolira povrat dimnih plinova kod uređaja za loženje bez obzira na energent</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redovito čisti uređaje za loženje (kotlove, kamine, peći, štednjake..)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lastRenderedPageBreak/>
        <w:t xml:space="preserve">- redovito kontrolira i po potrebi čisti ventilacije u </w:t>
      </w:r>
      <w:proofErr w:type="spellStart"/>
      <w:r>
        <w:rPr>
          <w:rFonts w:ascii="Times New Roman" w:hAnsi="Times New Roman" w:cs="Times New Roman"/>
          <w:sz w:val="23"/>
          <w:szCs w:val="23"/>
          <w:lang w:val="hr-HR"/>
        </w:rPr>
        <w:t>višestambenim</w:t>
      </w:r>
      <w:proofErr w:type="spellEnd"/>
      <w:r>
        <w:rPr>
          <w:rFonts w:ascii="Times New Roman" w:hAnsi="Times New Roman" w:cs="Times New Roman"/>
          <w:sz w:val="23"/>
          <w:szCs w:val="23"/>
          <w:lang w:val="hr-HR"/>
        </w:rPr>
        <w:t xml:space="preserve"> objektima i poslovnim prostorima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redovito mjeri i ispituje emisiju plinova uređaja za loženje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redovito kontrolira uređaje za loženje-</w:t>
      </w:r>
      <w:proofErr w:type="spellStart"/>
      <w:r>
        <w:rPr>
          <w:rFonts w:ascii="Times New Roman" w:hAnsi="Times New Roman" w:cs="Times New Roman"/>
          <w:sz w:val="23"/>
          <w:szCs w:val="23"/>
          <w:lang w:val="hr-HR"/>
        </w:rPr>
        <w:t>kotlovska</w:t>
      </w:r>
      <w:proofErr w:type="spellEnd"/>
      <w:r>
        <w:rPr>
          <w:rFonts w:ascii="Times New Roman" w:hAnsi="Times New Roman" w:cs="Times New Roman"/>
          <w:sz w:val="23"/>
          <w:szCs w:val="23"/>
          <w:lang w:val="hr-HR"/>
        </w:rPr>
        <w:t xml:space="preserve"> postrojenja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izdaje dimnjačarski stručni nalaz (kontrolni list)</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izdaje odgovarajući račun za </w:t>
      </w:r>
      <w:proofErr w:type="spellStart"/>
      <w:r>
        <w:rPr>
          <w:rFonts w:ascii="Times New Roman" w:hAnsi="Times New Roman" w:cs="Times New Roman"/>
          <w:sz w:val="23"/>
          <w:szCs w:val="23"/>
          <w:lang w:val="hr-HR"/>
        </w:rPr>
        <w:t>izvšenu</w:t>
      </w:r>
      <w:proofErr w:type="spellEnd"/>
      <w:r>
        <w:rPr>
          <w:rFonts w:ascii="Times New Roman" w:hAnsi="Times New Roman" w:cs="Times New Roman"/>
          <w:sz w:val="23"/>
          <w:szCs w:val="23"/>
          <w:lang w:val="hr-HR"/>
        </w:rPr>
        <w:t xml:space="preserve"> uslugu</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po pozivu sudionika građenja nadzire radove na </w:t>
      </w:r>
      <w:proofErr w:type="spellStart"/>
      <w:r>
        <w:rPr>
          <w:rFonts w:ascii="Times New Roman" w:hAnsi="Times New Roman" w:cs="Times New Roman"/>
          <w:sz w:val="23"/>
          <w:szCs w:val="23"/>
          <w:lang w:val="hr-HR"/>
        </w:rPr>
        <w:t>dimovodnom</w:t>
      </w:r>
      <w:proofErr w:type="spellEnd"/>
      <w:r>
        <w:rPr>
          <w:rFonts w:ascii="Times New Roman" w:hAnsi="Times New Roman" w:cs="Times New Roman"/>
          <w:sz w:val="23"/>
          <w:szCs w:val="23"/>
          <w:lang w:val="hr-HR"/>
        </w:rPr>
        <w:t xml:space="preserve"> objektu</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9.</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Opis poslova dimnjačarskih usluga opisanih u članku 9. ovih Uvjeta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5"/>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U kućanstvima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provjera ispravnosti i funkcionalnosti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kontorla</w:t>
      </w:r>
      <w:proofErr w:type="spellEnd"/>
      <w:r>
        <w:rPr>
          <w:rFonts w:ascii="Times New Roman" w:hAnsi="Times New Roman" w:cs="Times New Roman"/>
          <w:sz w:val="23"/>
          <w:szCs w:val="23"/>
          <w:lang w:val="hr-HR"/>
        </w:rPr>
        <w:t xml:space="preserve"> povrata dimnih plinova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čišćenje i kontrola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vizualna kontrola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što </w:t>
      </w:r>
      <w:proofErr w:type="spellStart"/>
      <w:r>
        <w:rPr>
          <w:rFonts w:ascii="Times New Roman" w:hAnsi="Times New Roman" w:cs="Times New Roman"/>
          <w:sz w:val="23"/>
          <w:szCs w:val="23"/>
          <w:lang w:val="hr-HR"/>
        </w:rPr>
        <w:t>podrazumijevautvrđivanje</w:t>
      </w:r>
      <w:proofErr w:type="spellEnd"/>
      <w:r>
        <w:rPr>
          <w:rFonts w:ascii="Times New Roman" w:hAnsi="Times New Roman" w:cs="Times New Roman"/>
          <w:sz w:val="23"/>
          <w:szCs w:val="23"/>
          <w:lang w:val="hr-HR"/>
        </w:rPr>
        <w:t xml:space="preserve"> prohodnosti, funkcionalnosti odnosno položaja i veličine napuklina i pukotina te drugih </w:t>
      </w:r>
      <w:proofErr w:type="spellStart"/>
      <w:r>
        <w:rPr>
          <w:rFonts w:ascii="Times New Roman" w:hAnsi="Times New Roman" w:cs="Times New Roman"/>
          <w:sz w:val="23"/>
          <w:szCs w:val="23"/>
          <w:lang w:val="hr-HR"/>
        </w:rPr>
        <w:t>ošetećenja</w:t>
      </w:r>
      <w:proofErr w:type="spellEnd"/>
      <w:r>
        <w:rPr>
          <w:rFonts w:ascii="Times New Roman" w:hAnsi="Times New Roman" w:cs="Times New Roman"/>
          <w:sz w:val="23"/>
          <w:szCs w:val="23"/>
          <w:lang w:val="hr-HR"/>
        </w:rPr>
        <w:t xml:space="preserve"> bitnih za očuvanje tehničkih svojstava </w:t>
      </w:r>
      <w:proofErr w:type="spellStart"/>
      <w:r>
        <w:rPr>
          <w:rFonts w:ascii="Times New Roman" w:hAnsi="Times New Roman" w:cs="Times New Roman"/>
          <w:sz w:val="23"/>
          <w:szCs w:val="23"/>
          <w:lang w:val="hr-HR"/>
        </w:rPr>
        <w:t>susatava</w:t>
      </w:r>
      <w:proofErr w:type="spellEnd"/>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ventilacija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mjerenje volumnog udjela CO u prostoru</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5"/>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U </w:t>
      </w:r>
      <w:proofErr w:type="spellStart"/>
      <w:r>
        <w:rPr>
          <w:rFonts w:ascii="Times New Roman" w:hAnsi="Times New Roman" w:cs="Times New Roman"/>
          <w:sz w:val="23"/>
          <w:szCs w:val="23"/>
          <w:lang w:val="hr-HR"/>
        </w:rPr>
        <w:t>višestambenim</w:t>
      </w:r>
      <w:proofErr w:type="spellEnd"/>
      <w:r>
        <w:rPr>
          <w:rFonts w:ascii="Times New Roman" w:hAnsi="Times New Roman" w:cs="Times New Roman"/>
          <w:sz w:val="23"/>
          <w:szCs w:val="23"/>
          <w:lang w:val="hr-HR"/>
        </w:rPr>
        <w:t xml:space="preserve"> zgradama i poslovnim prostorima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vizualna kontrola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što </w:t>
      </w:r>
      <w:proofErr w:type="spellStart"/>
      <w:r>
        <w:rPr>
          <w:rFonts w:ascii="Times New Roman" w:hAnsi="Times New Roman" w:cs="Times New Roman"/>
          <w:sz w:val="23"/>
          <w:szCs w:val="23"/>
          <w:lang w:val="hr-HR"/>
        </w:rPr>
        <w:t>podrazumijevautvrđivanje</w:t>
      </w:r>
      <w:proofErr w:type="spellEnd"/>
      <w:r>
        <w:rPr>
          <w:rFonts w:ascii="Times New Roman" w:hAnsi="Times New Roman" w:cs="Times New Roman"/>
          <w:sz w:val="23"/>
          <w:szCs w:val="23"/>
          <w:lang w:val="hr-HR"/>
        </w:rPr>
        <w:t xml:space="preserve"> prohodnosti, funkcionalnosti odnosno položaja i veličine napuklina i pukotina te drugih </w:t>
      </w:r>
      <w:proofErr w:type="spellStart"/>
      <w:r>
        <w:rPr>
          <w:rFonts w:ascii="Times New Roman" w:hAnsi="Times New Roman" w:cs="Times New Roman"/>
          <w:sz w:val="23"/>
          <w:szCs w:val="23"/>
          <w:lang w:val="hr-HR"/>
        </w:rPr>
        <w:t>ošetećenja</w:t>
      </w:r>
      <w:proofErr w:type="spellEnd"/>
      <w:r>
        <w:rPr>
          <w:rFonts w:ascii="Times New Roman" w:hAnsi="Times New Roman" w:cs="Times New Roman"/>
          <w:sz w:val="23"/>
          <w:szCs w:val="23"/>
          <w:lang w:val="hr-HR"/>
        </w:rPr>
        <w:t xml:space="preserve"> bitnih za očuvanje tehničkih svojstava </w:t>
      </w:r>
      <w:proofErr w:type="spellStart"/>
      <w:r>
        <w:rPr>
          <w:rFonts w:ascii="Times New Roman" w:hAnsi="Times New Roman" w:cs="Times New Roman"/>
          <w:sz w:val="23"/>
          <w:szCs w:val="23"/>
          <w:lang w:val="hr-HR"/>
        </w:rPr>
        <w:t>susatava</w:t>
      </w:r>
      <w:proofErr w:type="spellEnd"/>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ventilacija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čišćenje i kontrola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mjerenje volumnog udjela CO u prostoru</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kontrola povrata dimnih plinova</w:t>
      </w:r>
    </w:p>
    <w:p w:rsidR="009B25D3" w:rsidRDefault="009B25D3" w:rsidP="00A06C4B">
      <w:pPr>
        <w:spacing w:line="360" w:lineRule="auto"/>
        <w:ind w:right="-483"/>
        <w:jc w:val="both"/>
        <w:rPr>
          <w:rFonts w:ascii="Times New Roman" w:hAnsi="Times New Roman" w:cs="Times New Roman"/>
          <w:sz w:val="23"/>
          <w:szCs w:val="23"/>
          <w:lang w:val="hr-HR"/>
        </w:rPr>
      </w:pPr>
    </w:p>
    <w:p w:rsidR="00DF07A2" w:rsidRDefault="00E62A04" w:rsidP="00826842">
      <w:pPr>
        <w:numPr>
          <w:ilvl w:val="0"/>
          <w:numId w:val="5"/>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U kotlovnicama: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provjera ispravnosti i funkcioniranja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vizualna kontrola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što </w:t>
      </w:r>
      <w:proofErr w:type="spellStart"/>
      <w:r>
        <w:rPr>
          <w:rFonts w:ascii="Times New Roman" w:hAnsi="Times New Roman" w:cs="Times New Roman"/>
          <w:sz w:val="23"/>
          <w:szCs w:val="23"/>
          <w:lang w:val="hr-HR"/>
        </w:rPr>
        <w:t>podrazumijevautvrđivanje</w:t>
      </w:r>
      <w:proofErr w:type="spellEnd"/>
      <w:r>
        <w:rPr>
          <w:rFonts w:ascii="Times New Roman" w:hAnsi="Times New Roman" w:cs="Times New Roman"/>
          <w:sz w:val="23"/>
          <w:szCs w:val="23"/>
          <w:lang w:val="hr-HR"/>
        </w:rPr>
        <w:t xml:space="preserve"> prohodnosti, funkcionalnosti odnosno položaja i veličine napuklina i pukotina te drugih </w:t>
      </w:r>
      <w:proofErr w:type="spellStart"/>
      <w:r>
        <w:rPr>
          <w:rFonts w:ascii="Times New Roman" w:hAnsi="Times New Roman" w:cs="Times New Roman"/>
          <w:sz w:val="23"/>
          <w:szCs w:val="23"/>
          <w:lang w:val="hr-HR"/>
        </w:rPr>
        <w:t>ošetećenja</w:t>
      </w:r>
      <w:proofErr w:type="spellEnd"/>
      <w:r>
        <w:rPr>
          <w:rFonts w:ascii="Times New Roman" w:hAnsi="Times New Roman" w:cs="Times New Roman"/>
          <w:sz w:val="23"/>
          <w:szCs w:val="23"/>
          <w:lang w:val="hr-HR"/>
        </w:rPr>
        <w:t xml:space="preserve"> bitnih za očuvanje tehničkih svojstava </w:t>
      </w:r>
      <w:proofErr w:type="spellStart"/>
      <w:r>
        <w:rPr>
          <w:rFonts w:ascii="Times New Roman" w:hAnsi="Times New Roman" w:cs="Times New Roman"/>
          <w:sz w:val="23"/>
          <w:szCs w:val="23"/>
          <w:lang w:val="hr-HR"/>
        </w:rPr>
        <w:t>susatava</w:t>
      </w:r>
      <w:proofErr w:type="spellEnd"/>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ventilacija</w:t>
      </w:r>
    </w:p>
    <w:p w:rsidR="00DF07A2" w:rsidRDefault="00E62A04" w:rsidP="00D8435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mjerenje volumnog udjela CO u prostoru</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10.</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Pisani dimnjačarski stručni nalaz (</w:t>
      </w:r>
      <w:proofErr w:type="spellStart"/>
      <w:r>
        <w:rPr>
          <w:rFonts w:ascii="Times New Roman" w:hAnsi="Times New Roman" w:cs="Times New Roman"/>
          <w:sz w:val="23"/>
          <w:szCs w:val="23"/>
          <w:lang w:val="hr-HR"/>
        </w:rPr>
        <w:t>kotrolni</w:t>
      </w:r>
      <w:proofErr w:type="spellEnd"/>
      <w:r>
        <w:rPr>
          <w:rFonts w:ascii="Times New Roman" w:hAnsi="Times New Roman" w:cs="Times New Roman"/>
          <w:sz w:val="23"/>
          <w:szCs w:val="23"/>
          <w:lang w:val="hr-HR"/>
        </w:rPr>
        <w:t xml:space="preserve"> list) vodi se u dva primjerka, za svaku adresu posebno.</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lastRenderedPageBreak/>
        <w:t xml:space="preserve">Jedan primjerak dimnjačarskog stručnog nalaza (kontrolnog lista) </w:t>
      </w:r>
      <w:proofErr w:type="spellStart"/>
      <w:r>
        <w:rPr>
          <w:rFonts w:ascii="Times New Roman" w:hAnsi="Times New Roman" w:cs="Times New Roman"/>
          <w:sz w:val="23"/>
          <w:szCs w:val="23"/>
          <w:lang w:val="hr-HR"/>
        </w:rPr>
        <w:t>pbvezan</w:t>
      </w:r>
      <w:proofErr w:type="spellEnd"/>
      <w:r>
        <w:rPr>
          <w:rFonts w:ascii="Times New Roman" w:hAnsi="Times New Roman" w:cs="Times New Roman"/>
          <w:sz w:val="23"/>
          <w:szCs w:val="23"/>
          <w:lang w:val="hr-HR"/>
        </w:rPr>
        <w:t xml:space="preserve"> je čuvati ovlašteni </w:t>
      </w:r>
      <w:proofErr w:type="spellStart"/>
      <w:r>
        <w:rPr>
          <w:rFonts w:ascii="Times New Roman" w:hAnsi="Times New Roman" w:cs="Times New Roman"/>
          <w:sz w:val="23"/>
          <w:szCs w:val="23"/>
          <w:lang w:val="hr-HR"/>
        </w:rPr>
        <w:t>dimnjačarm</w:t>
      </w:r>
      <w:proofErr w:type="spellEnd"/>
      <w:r>
        <w:rPr>
          <w:rFonts w:ascii="Times New Roman" w:hAnsi="Times New Roman" w:cs="Times New Roman"/>
          <w:sz w:val="23"/>
          <w:szCs w:val="23"/>
          <w:lang w:val="hr-HR"/>
        </w:rPr>
        <w:t xml:space="preserve"> a drugi primjerak korisnik usluga ili predstavnik suvlasnika te ga na zahtjev dostaviti Općinskom tijelu nadležnom za komunalne poslove (u daljnjem </w:t>
      </w:r>
      <w:proofErr w:type="spellStart"/>
      <w:r>
        <w:rPr>
          <w:rFonts w:ascii="Times New Roman" w:hAnsi="Times New Roman" w:cs="Times New Roman"/>
          <w:sz w:val="23"/>
          <w:szCs w:val="23"/>
          <w:lang w:val="hr-HR"/>
        </w:rPr>
        <w:t>tesktu</w:t>
      </w:r>
      <w:proofErr w:type="spellEnd"/>
      <w:r>
        <w:rPr>
          <w:rFonts w:ascii="Times New Roman" w:hAnsi="Times New Roman" w:cs="Times New Roman"/>
          <w:sz w:val="23"/>
          <w:szCs w:val="23"/>
          <w:lang w:val="hr-HR"/>
        </w:rPr>
        <w:t>: upravno tijelo) u pisanom obliku.</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Dimnjačarski </w:t>
      </w:r>
      <w:proofErr w:type="spellStart"/>
      <w:r>
        <w:rPr>
          <w:rFonts w:ascii="Times New Roman" w:hAnsi="Times New Roman" w:cs="Times New Roman"/>
          <w:sz w:val="23"/>
          <w:szCs w:val="23"/>
          <w:lang w:val="hr-HR"/>
        </w:rPr>
        <w:t>strućni</w:t>
      </w:r>
      <w:proofErr w:type="spellEnd"/>
      <w:r>
        <w:rPr>
          <w:rFonts w:ascii="Times New Roman" w:hAnsi="Times New Roman" w:cs="Times New Roman"/>
          <w:sz w:val="23"/>
          <w:szCs w:val="23"/>
          <w:lang w:val="hr-HR"/>
        </w:rPr>
        <w:t xml:space="preserve"> nalaz (</w:t>
      </w:r>
      <w:proofErr w:type="spellStart"/>
      <w:r>
        <w:rPr>
          <w:rFonts w:ascii="Times New Roman" w:hAnsi="Times New Roman" w:cs="Times New Roman"/>
          <w:sz w:val="23"/>
          <w:szCs w:val="23"/>
          <w:lang w:val="hr-HR"/>
        </w:rPr>
        <w:t>kontorlni</w:t>
      </w:r>
      <w:proofErr w:type="spellEnd"/>
      <w:r>
        <w:rPr>
          <w:rFonts w:ascii="Times New Roman" w:hAnsi="Times New Roman" w:cs="Times New Roman"/>
          <w:sz w:val="23"/>
          <w:szCs w:val="23"/>
          <w:lang w:val="hr-HR"/>
        </w:rPr>
        <w:t xml:space="preserve"> list) obavezno sadržava:</w:t>
      </w:r>
    </w:p>
    <w:p w:rsidR="00DF07A2" w:rsidRDefault="00E62A04" w:rsidP="00826842">
      <w:pPr>
        <w:numPr>
          <w:ilvl w:val="0"/>
          <w:numId w:val="6"/>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Oznaku zgrade - ulicu i kućni broj</w:t>
      </w:r>
    </w:p>
    <w:p w:rsidR="00DF07A2" w:rsidRDefault="00E62A04" w:rsidP="00826842">
      <w:pPr>
        <w:numPr>
          <w:ilvl w:val="0"/>
          <w:numId w:val="6"/>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Ime i prezime korisnika usluge, ime i prezime </w:t>
      </w:r>
      <w:proofErr w:type="spellStart"/>
      <w:r>
        <w:rPr>
          <w:rFonts w:ascii="Times New Roman" w:hAnsi="Times New Roman" w:cs="Times New Roman"/>
          <w:sz w:val="23"/>
          <w:szCs w:val="23"/>
          <w:lang w:val="hr-HR"/>
        </w:rPr>
        <w:t>prestavnika</w:t>
      </w:r>
      <w:proofErr w:type="spellEnd"/>
      <w:r>
        <w:rPr>
          <w:rFonts w:ascii="Times New Roman" w:hAnsi="Times New Roman" w:cs="Times New Roman"/>
          <w:sz w:val="23"/>
          <w:szCs w:val="23"/>
          <w:lang w:val="hr-HR"/>
        </w:rPr>
        <w:t xml:space="preserve"> suvlasnika i naziv tijela koje upravlja zgradom</w:t>
      </w:r>
    </w:p>
    <w:p w:rsidR="00DF07A2" w:rsidRDefault="00E62A04" w:rsidP="00826842">
      <w:pPr>
        <w:numPr>
          <w:ilvl w:val="0"/>
          <w:numId w:val="6"/>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Podatke o ukupnom broju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jesu li u porabi i njihovoj podjeli prema vrsti i gorivu</w:t>
      </w:r>
    </w:p>
    <w:p w:rsidR="00DF07A2" w:rsidRDefault="00E62A04" w:rsidP="00826842">
      <w:pPr>
        <w:numPr>
          <w:ilvl w:val="0"/>
          <w:numId w:val="6"/>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Podatke o ukupnom broju uređaja za loženje, jesu li u porabi i njihovoj podjeli prema vrsti i gorivu</w:t>
      </w:r>
    </w:p>
    <w:p w:rsidR="00DF07A2" w:rsidRDefault="00E62A04" w:rsidP="00826842">
      <w:pPr>
        <w:numPr>
          <w:ilvl w:val="0"/>
          <w:numId w:val="6"/>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Podatke o ukupnom broju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 prema klasi uređaja za loženje s naznakom roka kontrole i čišćenja</w:t>
      </w:r>
    </w:p>
    <w:p w:rsidR="00DF07A2" w:rsidRDefault="00E62A04" w:rsidP="00826842">
      <w:pPr>
        <w:numPr>
          <w:ilvl w:val="0"/>
          <w:numId w:val="6"/>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Datume obavljenog čišćenja i kontrole s podatcima o obavljenim radovima prema cjeniku dimnjačarskih usluga</w:t>
      </w:r>
    </w:p>
    <w:p w:rsidR="00DF07A2" w:rsidRDefault="00E62A04" w:rsidP="00826842">
      <w:pPr>
        <w:numPr>
          <w:ilvl w:val="0"/>
          <w:numId w:val="6"/>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Ime i prezime i potpis dimnjačara, korisnika usluge ili </w:t>
      </w:r>
      <w:proofErr w:type="spellStart"/>
      <w:r>
        <w:rPr>
          <w:rFonts w:ascii="Times New Roman" w:hAnsi="Times New Roman" w:cs="Times New Roman"/>
          <w:sz w:val="23"/>
          <w:szCs w:val="23"/>
          <w:lang w:val="hr-HR"/>
        </w:rPr>
        <w:t>predstavnima</w:t>
      </w:r>
      <w:proofErr w:type="spellEnd"/>
      <w:r>
        <w:rPr>
          <w:rFonts w:ascii="Times New Roman" w:hAnsi="Times New Roman" w:cs="Times New Roman"/>
          <w:sz w:val="23"/>
          <w:szCs w:val="23"/>
          <w:lang w:val="hr-HR"/>
        </w:rPr>
        <w:t xml:space="preserve"> suvlasnika zgrade nakon obavljanja dimnjačarskih poslova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Sastavni dio dimnjačarskog stručnog nalaza je i evidencija nedostataka. Dimnjačarski stručni nalazi (kontrolni listovi) čuvaju se trajno, a podaci iz točaka 6. i 7. ovog članka koje ovlašteni dimnjačar može voditi preko računa, radnog naloga i obavijesti, čuvaju se dvije godine od dana uručivanja računa.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Osim navedenih podataka koji su obvezni, dimnjačarski stručni nalaz može sadržavati i slijedeće podatke: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broj etaža objekta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vrstu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prema načinu upotrebe i </w:t>
      </w:r>
      <w:proofErr w:type="spellStart"/>
      <w:r>
        <w:rPr>
          <w:rFonts w:ascii="Times New Roman" w:hAnsi="Times New Roman" w:cs="Times New Roman"/>
          <w:sz w:val="23"/>
          <w:szCs w:val="23"/>
          <w:lang w:val="hr-HR"/>
        </w:rPr>
        <w:t>vrdti</w:t>
      </w:r>
      <w:proofErr w:type="spellEnd"/>
      <w:r>
        <w:rPr>
          <w:rFonts w:ascii="Times New Roman" w:hAnsi="Times New Roman" w:cs="Times New Roman"/>
          <w:sz w:val="23"/>
          <w:szCs w:val="23"/>
          <w:lang w:val="hr-HR"/>
        </w:rPr>
        <w:t xml:space="preserve"> priključenog ložišta (energenta)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materijal </w:t>
      </w:r>
      <w:proofErr w:type="spellStart"/>
      <w:r>
        <w:rPr>
          <w:rFonts w:ascii="Times New Roman" w:hAnsi="Times New Roman" w:cs="Times New Roman"/>
          <w:sz w:val="23"/>
          <w:szCs w:val="23"/>
          <w:lang w:val="hr-HR"/>
        </w:rPr>
        <w:t>izvdbe</w:t>
      </w:r>
      <w:proofErr w:type="spellEnd"/>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vrstu izvedbe (sistemski, zidani...)</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dimenziju svjetlosnog otvora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broj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kanala (kod </w:t>
      </w:r>
      <w:proofErr w:type="spellStart"/>
      <w:r>
        <w:rPr>
          <w:rFonts w:ascii="Times New Roman" w:hAnsi="Times New Roman" w:cs="Times New Roman"/>
          <w:sz w:val="23"/>
          <w:szCs w:val="23"/>
          <w:lang w:val="hr-HR"/>
        </w:rPr>
        <w:t>višekanalnog</w:t>
      </w:r>
      <w:proofErr w:type="spellEnd"/>
      <w:r>
        <w:rPr>
          <w:rFonts w:ascii="Times New Roman" w:hAnsi="Times New Roman" w:cs="Times New Roman"/>
          <w:sz w:val="23"/>
          <w:szCs w:val="23"/>
          <w:lang w:val="hr-HR"/>
        </w:rPr>
        <w:t xml:space="preserve"> dimnjaka)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mjesto smještaja kontrolnog otvora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visinu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visinu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iznad krovišta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materijal </w:t>
      </w:r>
      <w:proofErr w:type="spellStart"/>
      <w:r>
        <w:rPr>
          <w:rFonts w:ascii="Times New Roman" w:hAnsi="Times New Roman" w:cs="Times New Roman"/>
          <w:sz w:val="23"/>
          <w:szCs w:val="23"/>
          <w:lang w:val="hr-HR"/>
        </w:rPr>
        <w:t>prikljčka</w:t>
      </w:r>
      <w:proofErr w:type="spellEnd"/>
      <w:r>
        <w:rPr>
          <w:rFonts w:ascii="Times New Roman" w:hAnsi="Times New Roman" w:cs="Times New Roman"/>
          <w:sz w:val="23"/>
          <w:szCs w:val="23"/>
          <w:lang w:val="hr-HR"/>
        </w:rPr>
        <w:t xml:space="preserve"> dimnjaka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svijetli presjek priključka dimnjaka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ukupna dužina </w:t>
      </w:r>
      <w:proofErr w:type="spellStart"/>
      <w:r>
        <w:rPr>
          <w:rFonts w:ascii="Times New Roman" w:hAnsi="Times New Roman" w:cs="Times New Roman"/>
          <w:sz w:val="23"/>
          <w:szCs w:val="23"/>
          <w:lang w:val="hr-HR"/>
        </w:rPr>
        <w:t>prikljčka</w:t>
      </w:r>
      <w:proofErr w:type="spellEnd"/>
      <w:r>
        <w:rPr>
          <w:rFonts w:ascii="Times New Roman" w:hAnsi="Times New Roman" w:cs="Times New Roman"/>
          <w:sz w:val="23"/>
          <w:szCs w:val="23"/>
          <w:lang w:val="hr-HR"/>
        </w:rPr>
        <w:t xml:space="preserve"> dimnjaka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lastRenderedPageBreak/>
        <w:t>- broj lukova priključka dimnjaka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smještaj uređaja za loženje</w:t>
      </w:r>
    </w:p>
    <w:p w:rsidR="00DF07A2" w:rsidRDefault="00E62A04" w:rsidP="009B25D3">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nazivna snaga uređaja za loženje</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11.</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Ako dimnjačar utvrdi da je onemogućena redovita kontrola i čišćenje ili da postoje nedostaci na </w:t>
      </w:r>
      <w:proofErr w:type="spellStart"/>
      <w:r>
        <w:rPr>
          <w:rFonts w:ascii="Times New Roman" w:hAnsi="Times New Roman" w:cs="Times New Roman"/>
          <w:sz w:val="23"/>
          <w:szCs w:val="23"/>
          <w:lang w:val="hr-HR"/>
        </w:rPr>
        <w:t>dimovodnim</w:t>
      </w:r>
      <w:proofErr w:type="spellEnd"/>
      <w:r>
        <w:rPr>
          <w:rFonts w:ascii="Times New Roman" w:hAnsi="Times New Roman" w:cs="Times New Roman"/>
          <w:sz w:val="23"/>
          <w:szCs w:val="23"/>
          <w:lang w:val="hr-HR"/>
        </w:rPr>
        <w:t xml:space="preserve"> objektima i uređajima za loženje koji nisu neposredno opasni za zdravlje, život i imovinu, pisano će upozoriti na nemogućnost kontrole i čišćenja ili druge </w:t>
      </w:r>
      <w:proofErr w:type="spellStart"/>
      <w:r>
        <w:rPr>
          <w:rFonts w:ascii="Times New Roman" w:hAnsi="Times New Roman" w:cs="Times New Roman"/>
          <w:sz w:val="23"/>
          <w:szCs w:val="23"/>
          <w:lang w:val="hr-HR"/>
        </w:rPr>
        <w:t>utvđene</w:t>
      </w:r>
      <w:proofErr w:type="spellEnd"/>
      <w:r>
        <w:rPr>
          <w:rFonts w:ascii="Times New Roman" w:hAnsi="Times New Roman" w:cs="Times New Roman"/>
          <w:sz w:val="23"/>
          <w:szCs w:val="23"/>
          <w:lang w:val="hr-HR"/>
        </w:rPr>
        <w:t xml:space="preserve"> nedostatke, korisnika usluga, predstavnika suvlasnika odnosno upravitelja zgrade.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Uz obavijest iz prethodnog stavka potrebno je priložiti slijedeće: ime i prezime vlasnika/korisnika, OIB, datum onemogućavanja usluge.</w:t>
      </w:r>
    </w:p>
    <w:p w:rsidR="00DF07A2" w:rsidRDefault="00E62A04" w:rsidP="009B25D3">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Komunalno redarstvo prema dostavljenoj obavijesti dostavlja upozorenje korisniku/vlasniku i ukoliko se usluga ipak završi u predviđenom roku tada je ovlašteni dimnjačar dužan obavijestiti nadležno tijelo za komunalne poslove da je naknadno omogućena kontrola i čišćenje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12.</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Ako dimnjačar utvrdi da su </w:t>
      </w:r>
      <w:proofErr w:type="spellStart"/>
      <w:r>
        <w:rPr>
          <w:rFonts w:ascii="Times New Roman" w:hAnsi="Times New Roman" w:cs="Times New Roman"/>
          <w:sz w:val="23"/>
          <w:szCs w:val="23"/>
          <w:lang w:val="hr-HR"/>
        </w:rPr>
        <w:t>nedostavi</w:t>
      </w:r>
      <w:proofErr w:type="spellEnd"/>
      <w:r>
        <w:rPr>
          <w:rFonts w:ascii="Times New Roman" w:hAnsi="Times New Roman" w:cs="Times New Roman"/>
          <w:sz w:val="23"/>
          <w:szCs w:val="23"/>
          <w:lang w:val="hr-HR"/>
        </w:rPr>
        <w:t xml:space="preserve"> na </w:t>
      </w:r>
      <w:proofErr w:type="spellStart"/>
      <w:r>
        <w:rPr>
          <w:rFonts w:ascii="Times New Roman" w:hAnsi="Times New Roman" w:cs="Times New Roman"/>
          <w:sz w:val="23"/>
          <w:szCs w:val="23"/>
          <w:lang w:val="hr-HR"/>
        </w:rPr>
        <w:t>dimovodnim</w:t>
      </w:r>
      <w:proofErr w:type="spellEnd"/>
      <w:r>
        <w:rPr>
          <w:rFonts w:ascii="Times New Roman" w:hAnsi="Times New Roman" w:cs="Times New Roman"/>
          <w:sz w:val="23"/>
          <w:szCs w:val="23"/>
          <w:lang w:val="hr-HR"/>
        </w:rPr>
        <w:t xml:space="preserve"> objektima i uređajima za loženje sa sustavom dobave zraka neposredno opasni po zdravlje, život i imovinu, dužan je pisano dimnjačarskim stručnim nalazom (kontrolnim listom) bez odgode upozoriti korisnika usluge, </w:t>
      </w:r>
      <w:proofErr w:type="spellStart"/>
      <w:r>
        <w:rPr>
          <w:rFonts w:ascii="Times New Roman" w:hAnsi="Times New Roman" w:cs="Times New Roman"/>
          <w:sz w:val="23"/>
          <w:szCs w:val="23"/>
          <w:lang w:val="hr-HR"/>
        </w:rPr>
        <w:t>prestavnika</w:t>
      </w:r>
      <w:proofErr w:type="spellEnd"/>
      <w:r>
        <w:rPr>
          <w:rFonts w:ascii="Times New Roman" w:hAnsi="Times New Roman" w:cs="Times New Roman"/>
          <w:sz w:val="23"/>
          <w:szCs w:val="23"/>
          <w:lang w:val="hr-HR"/>
        </w:rPr>
        <w:t xml:space="preserve"> suvlasnika odnosno upravitelja zgrade da se u primjerenom roku otklone nedostatci.</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Ovisno o utvrđenim nedostatcima dimnjačar će pisano, dimnjačarskim stručnim nalazom </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(kontrolnim listom) i evidentiranim nedostatcima obavijestiti ministarstvo nadležno za unutarnje poslove ili građevinsku inspekciju ili distributera plina i upravno tijelo.</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Ukoliko utvrđeni nedostatci zahtijevaju rekonstrukciju (sanacije)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ista mora biti izvršena u skladu sa zakonom koji utvrđuje prostorno uređenje i građenje te u skladu sa Tehničkim propisima za dimnjake i ostalim </w:t>
      </w:r>
      <w:proofErr w:type="spellStart"/>
      <w:r>
        <w:rPr>
          <w:rFonts w:ascii="Times New Roman" w:hAnsi="Times New Roman" w:cs="Times New Roman"/>
          <w:sz w:val="23"/>
          <w:szCs w:val="23"/>
          <w:lang w:val="hr-HR"/>
        </w:rPr>
        <w:t>važečim</w:t>
      </w:r>
      <w:proofErr w:type="spellEnd"/>
      <w:r>
        <w:rPr>
          <w:rFonts w:ascii="Times New Roman" w:hAnsi="Times New Roman" w:cs="Times New Roman"/>
          <w:sz w:val="23"/>
          <w:szCs w:val="23"/>
          <w:lang w:val="hr-HR"/>
        </w:rPr>
        <w:t xml:space="preserve"> propisima.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Nakon izvršene rekonstrukcije (sanacije) obveza je vlasnika/korisnika </w:t>
      </w:r>
      <w:proofErr w:type="spellStart"/>
      <w:r>
        <w:rPr>
          <w:rFonts w:ascii="Times New Roman" w:hAnsi="Times New Roman" w:cs="Times New Roman"/>
          <w:sz w:val="23"/>
          <w:szCs w:val="23"/>
          <w:lang w:val="hr-HR"/>
        </w:rPr>
        <w:t>izvjestiti</w:t>
      </w:r>
      <w:proofErr w:type="spellEnd"/>
      <w:r>
        <w:rPr>
          <w:rFonts w:ascii="Times New Roman" w:hAnsi="Times New Roman" w:cs="Times New Roman"/>
          <w:sz w:val="23"/>
          <w:szCs w:val="23"/>
          <w:lang w:val="hr-HR"/>
        </w:rPr>
        <w:t xml:space="preserve"> ovlaštenog dimnjačara o uklanjanju nedostataka na osnovu čega će se izvršiti ponovna kontrola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Korisnik </w:t>
      </w:r>
      <w:proofErr w:type="spellStart"/>
      <w:r>
        <w:rPr>
          <w:rFonts w:ascii="Times New Roman" w:hAnsi="Times New Roman" w:cs="Times New Roman"/>
          <w:sz w:val="23"/>
          <w:szCs w:val="23"/>
          <w:lang w:val="hr-HR"/>
        </w:rPr>
        <w:t>uslua</w:t>
      </w:r>
      <w:proofErr w:type="spellEnd"/>
      <w:r>
        <w:rPr>
          <w:rFonts w:ascii="Times New Roman" w:hAnsi="Times New Roman" w:cs="Times New Roman"/>
          <w:sz w:val="23"/>
          <w:szCs w:val="23"/>
          <w:lang w:val="hr-HR"/>
        </w:rPr>
        <w:t xml:space="preserve"> dužan je u ostavljenom roku otkloniti nedostatke i o tome obavijestiti nadležno tijelo. U suprotnom će se smatrati da nedostatci nisu otklonjeni.</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Ovlašteni dimnjačar dužan je po obavijesti korisnika usluge ili 30 dana od isteka roka </w:t>
      </w:r>
      <w:proofErr w:type="spellStart"/>
      <w:r>
        <w:rPr>
          <w:rFonts w:ascii="Times New Roman" w:hAnsi="Times New Roman" w:cs="Times New Roman"/>
          <w:sz w:val="23"/>
          <w:szCs w:val="23"/>
          <w:lang w:val="hr-HR"/>
        </w:rPr>
        <w:t>ovaviti</w:t>
      </w:r>
      <w:proofErr w:type="spellEnd"/>
      <w:r>
        <w:rPr>
          <w:rFonts w:ascii="Times New Roman" w:hAnsi="Times New Roman" w:cs="Times New Roman"/>
          <w:sz w:val="23"/>
          <w:szCs w:val="23"/>
          <w:lang w:val="hr-HR"/>
        </w:rPr>
        <w:t xml:space="preserve"> ponovnu kontrolu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koji su evidentirani kao objekti opasni po zdravlje, život i imovinu.</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13.</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Iznimno, u hitnim slučajevima kada je ugrožen život, zdravlje i imovina dimnjačar je dužan odmah upozoriti ugrožene korisnike usluga i istovremeno </w:t>
      </w:r>
      <w:proofErr w:type="spellStart"/>
      <w:r>
        <w:rPr>
          <w:rFonts w:ascii="Times New Roman" w:hAnsi="Times New Roman" w:cs="Times New Roman"/>
          <w:sz w:val="23"/>
          <w:szCs w:val="23"/>
          <w:lang w:val="hr-HR"/>
        </w:rPr>
        <w:t>obavijesiti</w:t>
      </w:r>
      <w:proofErr w:type="spellEnd"/>
      <w:r>
        <w:rPr>
          <w:rFonts w:ascii="Times New Roman" w:hAnsi="Times New Roman" w:cs="Times New Roman"/>
          <w:sz w:val="23"/>
          <w:szCs w:val="23"/>
          <w:lang w:val="hr-HR"/>
        </w:rPr>
        <w:t xml:space="preserve"> ministarstvo nadležno za unutarnje poslove, upravno tijelo te distributera plina ako se radi o plinskom sustavu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i uređaja za loženje.</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lastRenderedPageBreak/>
        <w:t>Članak 14.</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Ovlašteni dimnjačar dužan je u digitalnom obliku voditi evidenciju nedostataka i neobavljenog čišćenja i kontrole iz članka 11. i 12. ovih Uvjeta i registar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w:t>
      </w:r>
      <w:proofErr w:type="spellStart"/>
      <w:r>
        <w:rPr>
          <w:rFonts w:ascii="Times New Roman" w:hAnsi="Times New Roman" w:cs="Times New Roman"/>
          <w:sz w:val="23"/>
          <w:szCs w:val="23"/>
          <w:lang w:val="hr-HR"/>
        </w:rPr>
        <w:t>urežaja</w:t>
      </w:r>
      <w:proofErr w:type="spellEnd"/>
      <w:r>
        <w:rPr>
          <w:rFonts w:ascii="Times New Roman" w:hAnsi="Times New Roman" w:cs="Times New Roman"/>
          <w:sz w:val="23"/>
          <w:szCs w:val="23"/>
          <w:lang w:val="hr-HR"/>
        </w:rPr>
        <w:t xml:space="preserve"> za loženje (dimnjačarski stručni nalaz/kontrolni list s evidentiranim nedostatcima), prema podacima propisanim člankom 13. ovih uvjeta.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Ovlašteni dimnjačar unosi podatke u evidenciju nedostataka i neobavljenog čišćenja i kontrole registra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 u roku od 30 dana od obilaska terena.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15.</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Ovlašteni dimnjačar dužan je izraditi godišnji plan čišćenja i kontrole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 sa sustavom dobave zraka (u daljnjem tekstu: godišnji plan) i dostaviti ga upravnom tijelu.</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Ovlašteni dimnjačar dužan je dimnjačarske poslove obavljati prema godišnjem planu.</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Obavijest o dolasku ovlašteni dimnjačar dužan je istaknuti na vidljivom mjestu u stambenoj zgradi najmanje pet dana prije dolaska.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Ovlašteni dimnjačar dužan je najmanje jednom godišnje od početka ogrjevne sezone, upravnom tijelu podnijeti izvješće o promjeni broja i vrste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7"/>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OBVEZE KORISNIKA USLUGA</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16.</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Korisnik usluga dužan je omogućiti redovitu kontrolu, čišćenje i mjerenje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 a osobito omogućiti pristup vratašcima za kontrolu i čišćenje koja moraju biti osposobljena za otvaranje a sve u skladu sa pozitivnim propisima i normama.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Korisnik usluga dužan je koristiti se isključivo uslugama ovlaštenog dimnjačara sa kojim je Općina Voćin zaključio ugovor o koncesiji.</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17.</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Na zahtjev ovlaštenog dimnjačara moraju se ugraditi vratašca za kontrolu i čišćenje radi omogućavanja kontrole i čišćenja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a priključna cijev uređaja za loženje i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mora biti demontažna na atmosferskim uređajima za loženje.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Pristup do vrha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mora biti izveden tako da je </w:t>
      </w:r>
      <w:proofErr w:type="spellStart"/>
      <w:r>
        <w:rPr>
          <w:rFonts w:ascii="Times New Roman" w:hAnsi="Times New Roman" w:cs="Times New Roman"/>
          <w:sz w:val="23"/>
          <w:szCs w:val="23"/>
          <w:lang w:val="hr-HR"/>
        </w:rPr>
        <w:t>osigran</w:t>
      </w:r>
      <w:proofErr w:type="spellEnd"/>
      <w:r>
        <w:rPr>
          <w:rFonts w:ascii="Times New Roman" w:hAnsi="Times New Roman" w:cs="Times New Roman"/>
          <w:sz w:val="23"/>
          <w:szCs w:val="23"/>
          <w:lang w:val="hr-HR"/>
        </w:rPr>
        <w:t xml:space="preserve"> za dimnjačara neovisno o stambenoj, odnosno poslovnoj jedinici.</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Korisnik usluga dužan je na zahtjev dimnjačara, dati uvid u dokumentaciju o broju i vrsti uređaja za loženje sa sustavom dobave zraka i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ako takva dokumentacija postoji ili ga obavijestiti o broju i vrsti uređaja za loženje sa sustavom dobave zraka i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sezoni loženja te mu omogućiti pristup svakom uređaju za loženje i </w:t>
      </w:r>
      <w:proofErr w:type="spellStart"/>
      <w:r>
        <w:rPr>
          <w:rFonts w:ascii="Times New Roman" w:hAnsi="Times New Roman" w:cs="Times New Roman"/>
          <w:sz w:val="23"/>
          <w:szCs w:val="23"/>
          <w:lang w:val="hr-HR"/>
        </w:rPr>
        <w:t>dimovodnom</w:t>
      </w:r>
      <w:proofErr w:type="spellEnd"/>
      <w:r>
        <w:rPr>
          <w:rFonts w:ascii="Times New Roman" w:hAnsi="Times New Roman" w:cs="Times New Roman"/>
          <w:sz w:val="23"/>
          <w:szCs w:val="23"/>
          <w:lang w:val="hr-HR"/>
        </w:rPr>
        <w:t xml:space="preserve"> objektu.</w:t>
      </w:r>
    </w:p>
    <w:p w:rsidR="00A06C4B" w:rsidRDefault="00A06C4B" w:rsidP="00826842">
      <w:pPr>
        <w:spacing w:line="360" w:lineRule="auto"/>
        <w:ind w:left="-567" w:right="-483"/>
        <w:jc w:val="both"/>
        <w:rPr>
          <w:rFonts w:ascii="Times New Roman" w:hAnsi="Times New Roman" w:cs="Times New Roman"/>
          <w:sz w:val="23"/>
          <w:szCs w:val="23"/>
          <w:lang w:val="hr-HR"/>
        </w:rPr>
      </w:pP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lastRenderedPageBreak/>
        <w:t>Članak 18.</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Korisnik usluga je dužan prijaviti ovlaštenom dimnjačaru svaku promjenu vlasništva/korištenja objekta, odnosno dužan je prijaviti promjenu energenata grijanja.</w:t>
      </w:r>
    </w:p>
    <w:p w:rsidR="00DF07A2" w:rsidRDefault="00DF07A2" w:rsidP="00826842">
      <w:pPr>
        <w:spacing w:line="360" w:lineRule="auto"/>
        <w:ind w:right="-483"/>
        <w:jc w:val="both"/>
        <w:rPr>
          <w:rFonts w:ascii="Times New Roman" w:hAnsi="Times New Roman" w:cs="Times New Roman"/>
          <w:sz w:val="23"/>
          <w:szCs w:val="23"/>
          <w:lang w:val="hr-HR"/>
        </w:rPr>
      </w:pPr>
    </w:p>
    <w:p w:rsidR="00DF07A2" w:rsidRDefault="00E62A04" w:rsidP="00826842">
      <w:pPr>
        <w:numPr>
          <w:ilvl w:val="0"/>
          <w:numId w:val="7"/>
        </w:num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ZAJEDNIČKE OBVEZE-NOVOGRADNJA REKONTRUKCIJA I IZMJENA TROŠILA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Ovlašteni dimnjačar je dužan na poziv sudionika građenja (investitor, izvođač, projektant ili nadzorni inženjer) u toku gradnje nadzirati radove na </w:t>
      </w:r>
      <w:proofErr w:type="spellStart"/>
      <w:r>
        <w:rPr>
          <w:rFonts w:ascii="Times New Roman" w:hAnsi="Times New Roman" w:cs="Times New Roman"/>
          <w:sz w:val="23"/>
          <w:szCs w:val="23"/>
          <w:lang w:val="hr-HR"/>
        </w:rPr>
        <w:t>dimovodnom</w:t>
      </w:r>
      <w:proofErr w:type="spellEnd"/>
      <w:r>
        <w:rPr>
          <w:rFonts w:ascii="Times New Roman" w:hAnsi="Times New Roman" w:cs="Times New Roman"/>
          <w:sz w:val="23"/>
          <w:szCs w:val="23"/>
          <w:lang w:val="hr-HR"/>
        </w:rPr>
        <w:t xml:space="preserve"> objektu (gradnja ili rekonstrukcija), a po završetku radova izdati dimnjačarski stručni nalaz o ispravnosti </w:t>
      </w:r>
      <w:proofErr w:type="spellStart"/>
      <w:r>
        <w:rPr>
          <w:rFonts w:ascii="Times New Roman" w:hAnsi="Times New Roman" w:cs="Times New Roman"/>
          <w:sz w:val="23"/>
          <w:szCs w:val="23"/>
          <w:lang w:val="hr-HR"/>
        </w:rPr>
        <w:t>dimovodnog</w:t>
      </w:r>
      <w:proofErr w:type="spellEnd"/>
      <w:r>
        <w:rPr>
          <w:rFonts w:ascii="Times New Roman" w:hAnsi="Times New Roman" w:cs="Times New Roman"/>
          <w:sz w:val="23"/>
          <w:szCs w:val="23"/>
          <w:lang w:val="hr-HR"/>
        </w:rPr>
        <w:t xml:space="preserve"> objekta koji je potrebno priložiti uz tehničku dokumentaciju za tehnički pregled, odnosno priključenje na plinsku mrežu.</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Radi sprječavanja šetnih posljedica koje mogu nastati priključenjem novih trošila na postojeće </w:t>
      </w:r>
      <w:proofErr w:type="spellStart"/>
      <w:r>
        <w:rPr>
          <w:rFonts w:ascii="Times New Roman" w:hAnsi="Times New Roman" w:cs="Times New Roman"/>
          <w:sz w:val="23"/>
          <w:szCs w:val="23"/>
          <w:lang w:val="hr-HR"/>
        </w:rPr>
        <w:t>dimovodne</w:t>
      </w:r>
      <w:proofErr w:type="spellEnd"/>
      <w:r>
        <w:rPr>
          <w:rFonts w:ascii="Times New Roman" w:hAnsi="Times New Roman" w:cs="Times New Roman"/>
          <w:sz w:val="23"/>
          <w:szCs w:val="23"/>
          <w:lang w:val="hr-HR"/>
        </w:rPr>
        <w:t xml:space="preserve"> objekte zabranjeno je priključenje novih trošila bez odobrenja ovlaštenog dimnjačara i pravne osobe za distribuciju plina ukoliko se </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objekt koristi za odvođenje dimnih plinova iz uređaja za loženje.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Sve gore navedeno u ovom članku odnosi se i na izgradnju pričuvnih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u </w:t>
      </w:r>
      <w:proofErr w:type="spellStart"/>
      <w:r>
        <w:rPr>
          <w:rFonts w:ascii="Times New Roman" w:hAnsi="Times New Roman" w:cs="Times New Roman"/>
          <w:sz w:val="23"/>
          <w:szCs w:val="23"/>
          <w:lang w:val="hr-HR"/>
        </w:rPr>
        <w:t>višestambenim</w:t>
      </w:r>
      <w:proofErr w:type="spellEnd"/>
      <w:r>
        <w:rPr>
          <w:rFonts w:ascii="Times New Roman" w:hAnsi="Times New Roman" w:cs="Times New Roman"/>
          <w:sz w:val="23"/>
          <w:szCs w:val="23"/>
          <w:lang w:val="hr-HR"/>
        </w:rPr>
        <w:t xml:space="preserve"> objektima.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Ovlašteni dimnjačar je dužan u dimnjačarskom stručno nalazu navesti uočene nedostatke na </w:t>
      </w:r>
      <w:proofErr w:type="spellStart"/>
      <w:r>
        <w:rPr>
          <w:rFonts w:ascii="Times New Roman" w:hAnsi="Times New Roman" w:cs="Times New Roman"/>
          <w:sz w:val="23"/>
          <w:szCs w:val="23"/>
          <w:lang w:val="hr-HR"/>
        </w:rPr>
        <w:t>dimovodnom</w:t>
      </w:r>
      <w:proofErr w:type="spellEnd"/>
      <w:r>
        <w:rPr>
          <w:rFonts w:ascii="Times New Roman" w:hAnsi="Times New Roman" w:cs="Times New Roman"/>
          <w:sz w:val="23"/>
          <w:szCs w:val="23"/>
          <w:lang w:val="hr-HR"/>
        </w:rPr>
        <w:t xml:space="preserve"> objektu/uređaju za loženje.</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Ako korisnik usluge odbije potpisati dimnjačarski stručni nalaz ili nije nazočan prilikom kontrole i čišćenja, a na istom su utvrđene neispravnosti </w:t>
      </w:r>
      <w:proofErr w:type="spellStart"/>
      <w:r>
        <w:rPr>
          <w:rFonts w:ascii="Times New Roman" w:hAnsi="Times New Roman" w:cs="Times New Roman"/>
          <w:sz w:val="23"/>
          <w:szCs w:val="23"/>
          <w:lang w:val="hr-HR"/>
        </w:rPr>
        <w:t>dimnjalar</w:t>
      </w:r>
      <w:proofErr w:type="spellEnd"/>
      <w:r>
        <w:rPr>
          <w:rFonts w:ascii="Times New Roman" w:hAnsi="Times New Roman" w:cs="Times New Roman"/>
          <w:sz w:val="23"/>
          <w:szCs w:val="23"/>
          <w:lang w:val="hr-HR"/>
        </w:rPr>
        <w:t xml:space="preserve"> nepotpisani dimnjačarski stručni </w:t>
      </w:r>
      <w:proofErr w:type="spellStart"/>
      <w:r>
        <w:rPr>
          <w:rFonts w:ascii="Times New Roman" w:hAnsi="Times New Roman" w:cs="Times New Roman"/>
          <w:sz w:val="23"/>
          <w:szCs w:val="23"/>
          <w:lang w:val="hr-HR"/>
        </w:rPr>
        <w:t>nalat</w:t>
      </w:r>
      <w:proofErr w:type="spellEnd"/>
      <w:r>
        <w:rPr>
          <w:rFonts w:ascii="Times New Roman" w:hAnsi="Times New Roman" w:cs="Times New Roman"/>
          <w:sz w:val="23"/>
          <w:szCs w:val="23"/>
          <w:lang w:val="hr-HR"/>
        </w:rPr>
        <w:t xml:space="preserve"> dostavlja upravnom tijelu.</w:t>
      </w:r>
    </w:p>
    <w:p w:rsidR="00DF07A2" w:rsidRDefault="00E62A04" w:rsidP="00A06C4B">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Ovlašteni dimnjačar dužan je obavijestiti upravno tijelo da je naknadno omogućena kontrola i čišćenje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19.</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Obaveznoj kontroli i čišćenju dimnjaka ne podliježu </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objekti koji se ne koriste, pod uvjetom da ih njihovi korisnici odjave nadležnom isporučitelju dimnjačarske usluge. </w:t>
      </w:r>
      <w:proofErr w:type="spellStart"/>
      <w:r>
        <w:rPr>
          <w:rFonts w:ascii="Times New Roman" w:hAnsi="Times New Roman" w:cs="Times New Roman"/>
          <w:sz w:val="23"/>
          <w:szCs w:val="23"/>
          <w:lang w:val="hr-HR"/>
        </w:rPr>
        <w:t>Dimovodni</w:t>
      </w:r>
      <w:proofErr w:type="spellEnd"/>
      <w:r>
        <w:rPr>
          <w:rFonts w:ascii="Times New Roman" w:hAnsi="Times New Roman" w:cs="Times New Roman"/>
          <w:sz w:val="23"/>
          <w:szCs w:val="23"/>
          <w:lang w:val="hr-HR"/>
        </w:rPr>
        <w:t xml:space="preserve"> objekti koji se ne upotrebljavaju u dužim vremenskim razmacima uslijed napuštenosti odnosno sezonskog stanovanja, ne podliježu odredbama iz čl. 11 ovih Općih uvjeta, već se njihova kontrola i čišćenje vrši po pozivu i dogovoru s </w:t>
      </w:r>
      <w:proofErr w:type="spellStart"/>
      <w:r>
        <w:rPr>
          <w:rFonts w:ascii="Times New Roman" w:hAnsi="Times New Roman" w:cs="Times New Roman"/>
          <w:sz w:val="23"/>
          <w:szCs w:val="23"/>
          <w:lang w:val="hr-HR"/>
        </w:rPr>
        <w:t>isporičiteljem</w:t>
      </w:r>
      <w:proofErr w:type="spellEnd"/>
      <w:r>
        <w:rPr>
          <w:rFonts w:ascii="Times New Roman" w:hAnsi="Times New Roman" w:cs="Times New Roman"/>
          <w:sz w:val="23"/>
          <w:szCs w:val="23"/>
          <w:lang w:val="hr-HR"/>
        </w:rPr>
        <w:t xml:space="preserve"> dimnjačarskih usluga.</w:t>
      </w:r>
    </w:p>
    <w:p w:rsidR="00DF07A2" w:rsidRDefault="00DF07A2" w:rsidP="00826842">
      <w:pPr>
        <w:spacing w:line="360" w:lineRule="auto"/>
        <w:ind w:right="-483"/>
        <w:jc w:val="both"/>
        <w:rPr>
          <w:rFonts w:ascii="Times New Roman" w:hAnsi="Times New Roman" w:cs="Times New Roman"/>
          <w:sz w:val="23"/>
          <w:szCs w:val="23"/>
          <w:lang w:val="hr-HR"/>
        </w:rPr>
      </w:pPr>
    </w:p>
    <w:p w:rsidR="00A06C4B" w:rsidRDefault="00A06C4B" w:rsidP="00826842">
      <w:pPr>
        <w:spacing w:line="360" w:lineRule="auto"/>
        <w:ind w:right="-483"/>
        <w:jc w:val="both"/>
        <w:rPr>
          <w:rFonts w:ascii="Times New Roman" w:hAnsi="Times New Roman" w:cs="Times New Roman"/>
          <w:sz w:val="23"/>
          <w:szCs w:val="23"/>
          <w:lang w:val="hr-HR"/>
        </w:rPr>
      </w:pPr>
    </w:p>
    <w:p w:rsidR="00A06C4B" w:rsidRDefault="00A06C4B" w:rsidP="00826842">
      <w:pPr>
        <w:spacing w:line="360" w:lineRule="auto"/>
        <w:ind w:right="-483"/>
        <w:jc w:val="both"/>
        <w:rPr>
          <w:rFonts w:ascii="Times New Roman" w:hAnsi="Times New Roman" w:cs="Times New Roman"/>
          <w:sz w:val="23"/>
          <w:szCs w:val="23"/>
          <w:lang w:val="hr-HR"/>
        </w:rPr>
      </w:pPr>
    </w:p>
    <w:p w:rsidR="00A06C4B" w:rsidRDefault="00A06C4B" w:rsidP="00826842">
      <w:pPr>
        <w:spacing w:line="360" w:lineRule="auto"/>
        <w:ind w:right="-483"/>
        <w:jc w:val="both"/>
        <w:rPr>
          <w:rFonts w:ascii="Times New Roman" w:hAnsi="Times New Roman" w:cs="Times New Roman"/>
          <w:sz w:val="23"/>
          <w:szCs w:val="23"/>
          <w:lang w:val="hr-HR"/>
        </w:rPr>
      </w:pPr>
    </w:p>
    <w:p w:rsidR="00A06C4B" w:rsidRDefault="00A06C4B" w:rsidP="00826842">
      <w:pPr>
        <w:spacing w:line="360" w:lineRule="auto"/>
        <w:ind w:right="-483"/>
        <w:jc w:val="both"/>
        <w:rPr>
          <w:rFonts w:ascii="Times New Roman" w:hAnsi="Times New Roman" w:cs="Times New Roman"/>
          <w:sz w:val="23"/>
          <w:szCs w:val="23"/>
          <w:lang w:val="hr-HR"/>
        </w:rPr>
      </w:pPr>
    </w:p>
    <w:p w:rsidR="00DF07A2" w:rsidRDefault="00E62A04" w:rsidP="00826842">
      <w:pPr>
        <w:numPr>
          <w:ilvl w:val="0"/>
          <w:numId w:val="1"/>
        </w:numPr>
        <w:spacing w:line="360" w:lineRule="auto"/>
        <w:ind w:left="-567" w:right="-48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lastRenderedPageBreak/>
        <w:t>NAKNADA ZA PRUŽENE USLUGE</w:t>
      </w:r>
    </w:p>
    <w:p w:rsidR="00DF07A2" w:rsidRDefault="00DF07A2" w:rsidP="00826842">
      <w:pPr>
        <w:spacing w:line="360" w:lineRule="auto"/>
        <w:ind w:left="-567" w:right="-483"/>
        <w:jc w:val="both"/>
        <w:rPr>
          <w:rFonts w:ascii="Times New Roman" w:hAnsi="Times New Roman" w:cs="Times New Roman"/>
          <w:b/>
          <w:bCs/>
          <w:sz w:val="24"/>
          <w:szCs w:val="24"/>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20.</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Isporučitelj dimnjačarske usluge ima pravo na naknadu za obavljanje dimnjačarskih poslova. Naknadu iz ovog članka isporučitelju dimnjačarske usluge plaća Korisnik usluge.</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21.</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Isporučitelj dimnjačarske usluge određuje visinu naknade (cjenik) za obavljanje dimnjačarskih usluga sukladno Zakonu o komunalnom gospodarstvu. Na računu kojeg je isporučitelj dimnjačarske usluge dužan izdati Korisniku usluge za obavljenu dimnjačarsku uslugu mora se obavezno navesti vrsta usluge koja je isporučitelju dimnjačarske usluge naplatio prema utvrđenom cjeniku.</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Čišćenje i </w:t>
      </w:r>
      <w:proofErr w:type="spellStart"/>
      <w:r>
        <w:rPr>
          <w:rFonts w:ascii="Times New Roman" w:hAnsi="Times New Roman" w:cs="Times New Roman"/>
          <w:sz w:val="23"/>
          <w:szCs w:val="23"/>
          <w:lang w:val="hr-HR"/>
        </w:rPr>
        <w:t>kontorla</w:t>
      </w:r>
      <w:proofErr w:type="spellEnd"/>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i uređaja za loženje može se obavljati i izvan vremena i rokova predviđenim samog isporučitelja dimnjačarske usluge, a prema dogovoru korisnika usluge i koncesionara.</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22.</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Izvanredna kontrola obavlja se na zahtjev korisnika usluge, odnosno po procjeni dimnjačara ili nadležne inspekcije a radi:</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promjene ložišta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promjene vrste </w:t>
      </w:r>
      <w:proofErr w:type="spellStart"/>
      <w:r>
        <w:rPr>
          <w:rFonts w:ascii="Times New Roman" w:hAnsi="Times New Roman" w:cs="Times New Roman"/>
          <w:sz w:val="23"/>
          <w:szCs w:val="23"/>
          <w:lang w:val="hr-HR"/>
        </w:rPr>
        <w:t>enrgenata</w:t>
      </w:r>
      <w:proofErr w:type="spellEnd"/>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promejene</w:t>
      </w:r>
      <w:proofErr w:type="spellEnd"/>
      <w:r>
        <w:rPr>
          <w:rFonts w:ascii="Times New Roman" w:hAnsi="Times New Roman" w:cs="Times New Roman"/>
          <w:sz w:val="23"/>
          <w:szCs w:val="23"/>
          <w:lang w:val="hr-HR"/>
        </w:rPr>
        <w:t xml:space="preserve"> tehničkih svojstava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(građevinski zahvati i sl.) odnosno rekonstrukcije (sanacije)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priključenje ložišta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 kontrole stanja prethodno </w:t>
      </w:r>
      <w:proofErr w:type="spellStart"/>
      <w:r>
        <w:rPr>
          <w:rFonts w:ascii="Times New Roman" w:hAnsi="Times New Roman" w:cs="Times New Roman"/>
          <w:sz w:val="23"/>
          <w:szCs w:val="23"/>
          <w:lang w:val="hr-HR"/>
        </w:rPr>
        <w:t>evidnetiranih</w:t>
      </w:r>
      <w:proofErr w:type="spellEnd"/>
      <w:r>
        <w:rPr>
          <w:rFonts w:ascii="Times New Roman" w:hAnsi="Times New Roman" w:cs="Times New Roman"/>
          <w:sz w:val="23"/>
          <w:szCs w:val="23"/>
          <w:lang w:val="hr-HR"/>
        </w:rPr>
        <w:t xml:space="preserve"> nedostataka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mjerenje koncentracije onečišćenja prostora</w:t>
      </w:r>
    </w:p>
    <w:p w:rsidR="00A06C4B" w:rsidRDefault="00A06C4B"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23.</w:t>
      </w:r>
    </w:p>
    <w:p w:rsidR="00DF07A2" w:rsidRDefault="00E62A04" w:rsidP="00826842">
      <w:pPr>
        <w:spacing w:line="360" w:lineRule="auto"/>
        <w:ind w:left="-567" w:right="-483"/>
        <w:jc w:val="both"/>
        <w:rPr>
          <w:rFonts w:ascii="Times New Roman" w:hAnsi="Times New Roman" w:cs="Times New Roman"/>
          <w:sz w:val="23"/>
          <w:szCs w:val="23"/>
          <w:lang w:val="hr-HR"/>
        </w:rPr>
      </w:pPr>
      <w:proofErr w:type="spellStart"/>
      <w:r>
        <w:rPr>
          <w:rFonts w:ascii="Times New Roman" w:hAnsi="Times New Roman" w:cs="Times New Roman"/>
          <w:sz w:val="23"/>
          <w:szCs w:val="23"/>
          <w:lang w:val="hr-HR"/>
        </w:rPr>
        <w:t>Dimovodne</w:t>
      </w:r>
      <w:proofErr w:type="spellEnd"/>
      <w:r>
        <w:rPr>
          <w:rFonts w:ascii="Times New Roman" w:hAnsi="Times New Roman" w:cs="Times New Roman"/>
          <w:sz w:val="23"/>
          <w:szCs w:val="23"/>
          <w:lang w:val="hr-HR"/>
        </w:rPr>
        <w:t xml:space="preserve"> </w:t>
      </w:r>
      <w:proofErr w:type="spellStart"/>
      <w:r>
        <w:rPr>
          <w:rFonts w:ascii="Times New Roman" w:hAnsi="Times New Roman" w:cs="Times New Roman"/>
          <w:sz w:val="23"/>
          <w:szCs w:val="23"/>
          <w:lang w:val="hr-HR"/>
        </w:rPr>
        <w:t>objekter</w:t>
      </w:r>
      <w:proofErr w:type="spellEnd"/>
      <w:r>
        <w:rPr>
          <w:rFonts w:ascii="Times New Roman" w:hAnsi="Times New Roman" w:cs="Times New Roman"/>
          <w:sz w:val="23"/>
          <w:szCs w:val="23"/>
          <w:lang w:val="hr-HR"/>
        </w:rPr>
        <w:t xml:space="preserve"> koje nije moguće valjano očistiti treba po potrebi ispaljivati.</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Ispaljivanje se vrši na mjestu koje je tehnički najpogodnije, ne smije se vršiti za vrijeme jakog vjetra ili jake vrućine i prethodno se mora prijaviti Vatrogasnoj postrojbi.</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Ispaljivanje provodi dimnjačar a pri ispaljivanju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na većim objektima moraju biti prisutna dva dimnjačara.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Nakon ispaljivanja </w:t>
      </w:r>
      <w:proofErr w:type="spellStart"/>
      <w:r>
        <w:rPr>
          <w:rFonts w:ascii="Times New Roman" w:hAnsi="Times New Roman" w:cs="Times New Roman"/>
          <w:sz w:val="23"/>
          <w:szCs w:val="23"/>
          <w:lang w:val="hr-HR"/>
        </w:rPr>
        <w:t>dimovodnih</w:t>
      </w:r>
      <w:proofErr w:type="spellEnd"/>
      <w:r>
        <w:rPr>
          <w:rFonts w:ascii="Times New Roman" w:hAnsi="Times New Roman" w:cs="Times New Roman"/>
          <w:sz w:val="23"/>
          <w:szCs w:val="23"/>
          <w:lang w:val="hr-HR"/>
        </w:rPr>
        <w:t xml:space="preserve"> objekata dimnjačar je dužan provjeriti da je uklonjena svaka eventualna opasnost od požara i korisniku o tome izdati valjanu ispravu.</w:t>
      </w:r>
    </w:p>
    <w:p w:rsidR="00A06C4B" w:rsidRDefault="00A06C4B" w:rsidP="00826842">
      <w:pPr>
        <w:spacing w:line="360" w:lineRule="auto"/>
        <w:ind w:left="-567" w:right="-483"/>
        <w:jc w:val="both"/>
        <w:rPr>
          <w:rFonts w:ascii="Times New Roman" w:hAnsi="Times New Roman" w:cs="Times New Roman"/>
          <w:sz w:val="23"/>
          <w:szCs w:val="23"/>
          <w:lang w:val="hr-HR"/>
        </w:rPr>
      </w:pP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lastRenderedPageBreak/>
        <w:t>Članak 24.</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Korisnicima usluga koji ne izvršavaju svoje financijske obveze, nakon procedure obavijesti/opomene ovlašteni dimnjačar može uskratiti dimnjačarske usluge te o tome </w:t>
      </w:r>
      <w:proofErr w:type="spellStart"/>
      <w:r>
        <w:rPr>
          <w:rFonts w:ascii="Times New Roman" w:hAnsi="Times New Roman" w:cs="Times New Roman"/>
          <w:sz w:val="23"/>
          <w:szCs w:val="23"/>
          <w:lang w:val="hr-HR"/>
        </w:rPr>
        <w:t>obavijesiti</w:t>
      </w:r>
      <w:proofErr w:type="spellEnd"/>
      <w:r>
        <w:rPr>
          <w:rFonts w:ascii="Times New Roman" w:hAnsi="Times New Roman" w:cs="Times New Roman"/>
          <w:sz w:val="23"/>
          <w:szCs w:val="23"/>
          <w:lang w:val="hr-HR"/>
        </w:rPr>
        <w:t xml:space="preserve"> Općinu Voćin te nadležnu inspekciju.</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Ukoliko se korisnik usluge javi nakon isteka roka od 10 dana od dostavljene obavijesti, dimnjačar ima pravo samostalno odrediti novi termin izvršavanja dimnjačarskih usluga, o čemu mora obavijestiti korisnika, te prilikom izvršavanja usluge ima pravo dodatno naplatiti prema </w:t>
      </w:r>
      <w:proofErr w:type="spellStart"/>
      <w:r>
        <w:rPr>
          <w:rFonts w:ascii="Times New Roman" w:hAnsi="Times New Roman" w:cs="Times New Roman"/>
          <w:sz w:val="23"/>
          <w:szCs w:val="23"/>
          <w:lang w:val="hr-HR"/>
        </w:rPr>
        <w:t>važečem</w:t>
      </w:r>
      <w:proofErr w:type="spellEnd"/>
      <w:r>
        <w:rPr>
          <w:rFonts w:ascii="Times New Roman" w:hAnsi="Times New Roman" w:cs="Times New Roman"/>
          <w:sz w:val="23"/>
          <w:szCs w:val="23"/>
          <w:lang w:val="hr-HR"/>
        </w:rPr>
        <w:t xml:space="preserve"> cjeniku.</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Ukoliko dimnjačar i nakon novoodređenog termina bude spriječen u izvršavanju usluge smatra se da je usluga odbijena.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U slučajevima iz stavka 1., 2., i 3. ovog članka korisnik usluga preuzima na sebe odgovornost za nastale posljedice.</w:t>
      </w: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25.</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Ovlašteni dimnjačar obavljene dimnjačarske poslove naplaćuje prema cjeniku dimnjačarskih poslova.</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Nakon obavljenih dimnjačarskih poslova ovlašteni dimnjačar izdaje račun za obavljene dimnjačarske poslove koji plaća korisnik usluge ili upravitelj zgrade.</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numPr>
          <w:ilvl w:val="0"/>
          <w:numId w:val="1"/>
        </w:numPr>
        <w:spacing w:line="360" w:lineRule="auto"/>
        <w:ind w:left="-567" w:right="-48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NADZOR NAD OBAVLJANJEM DIMNJAČARKSIH RADOVA</w:t>
      </w:r>
    </w:p>
    <w:p w:rsidR="00DF07A2" w:rsidRDefault="00DF07A2" w:rsidP="00826842">
      <w:pPr>
        <w:spacing w:line="360" w:lineRule="auto"/>
        <w:ind w:left="-567" w:right="-483"/>
        <w:jc w:val="both"/>
        <w:rPr>
          <w:rFonts w:ascii="Times New Roman" w:hAnsi="Times New Roman" w:cs="Times New Roman"/>
          <w:b/>
          <w:bCs/>
          <w:sz w:val="24"/>
          <w:szCs w:val="24"/>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26.</w:t>
      </w:r>
    </w:p>
    <w:p w:rsidR="00A06C4B" w:rsidRPr="00A06C4B" w:rsidRDefault="00E62A04" w:rsidP="00A06C4B">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Nadzor nad provedbom odredaba ovih Općih uvjeta, te nadzor nad pružanjem dimnjačarskih usluga obavlja Upravni odjel Općine Voćin, osim ako se ne radi o nadzoru u nadležnosti inspektora za zaštitu od požara.</w:t>
      </w:r>
    </w:p>
    <w:p w:rsidR="00A06C4B" w:rsidRPr="00A06C4B" w:rsidRDefault="00A06C4B" w:rsidP="00A06C4B">
      <w:pPr>
        <w:spacing w:line="360" w:lineRule="auto"/>
        <w:ind w:left="-567" w:right="-483"/>
        <w:jc w:val="both"/>
        <w:rPr>
          <w:rFonts w:ascii="Times New Roman" w:hAnsi="Times New Roman" w:cs="Times New Roman"/>
          <w:b/>
          <w:bCs/>
          <w:sz w:val="24"/>
          <w:szCs w:val="24"/>
          <w:lang w:val="hr-HR"/>
        </w:rPr>
      </w:pPr>
    </w:p>
    <w:p w:rsidR="00DF07A2" w:rsidRDefault="00E62A04" w:rsidP="00826842">
      <w:pPr>
        <w:numPr>
          <w:ilvl w:val="0"/>
          <w:numId w:val="1"/>
        </w:numPr>
        <w:spacing w:line="360" w:lineRule="auto"/>
        <w:ind w:left="-567" w:right="-48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PRIJELAZNE I ZAVRŠNE ODREBE</w:t>
      </w:r>
    </w:p>
    <w:p w:rsidR="00DF07A2" w:rsidRDefault="00DF07A2" w:rsidP="00826842">
      <w:pPr>
        <w:spacing w:line="360" w:lineRule="auto"/>
        <w:ind w:left="-567" w:right="-483"/>
        <w:jc w:val="both"/>
        <w:rPr>
          <w:rFonts w:ascii="Times New Roman" w:hAnsi="Times New Roman" w:cs="Times New Roman"/>
          <w:b/>
          <w:bCs/>
          <w:sz w:val="24"/>
          <w:szCs w:val="24"/>
          <w:lang w:val="hr-HR"/>
        </w:rPr>
      </w:pPr>
    </w:p>
    <w:p w:rsidR="00DF07A2" w:rsidRPr="00826842" w:rsidRDefault="00E62A04" w:rsidP="00826842">
      <w:pPr>
        <w:spacing w:line="360" w:lineRule="auto"/>
        <w:ind w:left="-567" w:right="-48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Zaštita prava korisnika usluge.</w:t>
      </w:r>
    </w:p>
    <w:p w:rsidR="00DF07A2" w:rsidRDefault="00E62A04" w:rsidP="00826842">
      <w:pPr>
        <w:spacing w:line="360" w:lineRule="auto"/>
        <w:ind w:left="-567" w:right="-483"/>
        <w:jc w:val="center"/>
        <w:rPr>
          <w:rFonts w:ascii="Times New Roman" w:hAnsi="Times New Roman" w:cs="Times New Roman"/>
          <w:sz w:val="24"/>
          <w:szCs w:val="24"/>
          <w:lang w:val="hr-HR"/>
        </w:rPr>
      </w:pPr>
      <w:r>
        <w:rPr>
          <w:rFonts w:ascii="Times New Roman" w:hAnsi="Times New Roman" w:cs="Times New Roman"/>
          <w:sz w:val="24"/>
          <w:szCs w:val="24"/>
          <w:lang w:val="hr-HR"/>
        </w:rPr>
        <w:t>Članak 27.</w:t>
      </w:r>
    </w:p>
    <w:p w:rsidR="00DF07A2" w:rsidRDefault="00E62A04" w:rsidP="00826842">
      <w:pPr>
        <w:spacing w:line="360" w:lineRule="auto"/>
        <w:ind w:left="-567" w:right="-483"/>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Korisnici usluge imaju mogućnost podnošenja pisanih </w:t>
      </w:r>
      <w:proofErr w:type="spellStart"/>
      <w:r>
        <w:rPr>
          <w:rFonts w:ascii="Times New Roman" w:hAnsi="Times New Roman" w:cs="Times New Roman"/>
          <w:sz w:val="24"/>
          <w:szCs w:val="24"/>
          <w:lang w:val="hr-HR"/>
        </w:rPr>
        <w:t>prigovra</w:t>
      </w:r>
      <w:proofErr w:type="spellEnd"/>
      <w:r>
        <w:rPr>
          <w:rFonts w:ascii="Times New Roman" w:hAnsi="Times New Roman" w:cs="Times New Roman"/>
          <w:sz w:val="24"/>
          <w:szCs w:val="24"/>
          <w:lang w:val="hr-HR"/>
        </w:rPr>
        <w:t xml:space="preserve"> na pruženu uslugu poštom ili elektroničkom poštom te u sjedištu Davatelja usluga koji je dužan na takve prigovore odgovoriti u roku od 15 (petnaest) dana od dana zaprimanja prigovora.</w:t>
      </w:r>
    </w:p>
    <w:p w:rsidR="00DF07A2" w:rsidRDefault="00E62A04" w:rsidP="00826842">
      <w:pPr>
        <w:spacing w:line="360" w:lineRule="auto"/>
        <w:ind w:left="-567" w:right="-483"/>
        <w:jc w:val="both"/>
        <w:rPr>
          <w:rFonts w:ascii="Times New Roman" w:hAnsi="Times New Roman" w:cs="Times New Roman"/>
          <w:sz w:val="24"/>
          <w:szCs w:val="24"/>
          <w:lang w:val="hr-HR"/>
        </w:rPr>
      </w:pPr>
      <w:r>
        <w:rPr>
          <w:rFonts w:ascii="Times New Roman" w:hAnsi="Times New Roman" w:cs="Times New Roman"/>
          <w:sz w:val="24"/>
          <w:szCs w:val="24"/>
          <w:lang w:val="hr-HR"/>
        </w:rPr>
        <w:t>Davatelj usluge dužan je voditi i čuvati pisanu evidenciju prigovora Korisnika javne usluge najmanje godinu dana od primitka prigovora.</w:t>
      </w:r>
    </w:p>
    <w:p w:rsidR="00DF07A2" w:rsidRDefault="00E62A04" w:rsidP="00826842">
      <w:pPr>
        <w:spacing w:line="360" w:lineRule="auto"/>
        <w:ind w:left="-567" w:right="-483"/>
        <w:jc w:val="both"/>
        <w:rPr>
          <w:rFonts w:ascii="Times New Roman" w:hAnsi="Times New Roman" w:cs="Times New Roman"/>
          <w:sz w:val="24"/>
          <w:szCs w:val="24"/>
          <w:lang w:val="hr-HR"/>
        </w:rPr>
      </w:pPr>
      <w:r>
        <w:rPr>
          <w:rFonts w:ascii="Times New Roman" w:hAnsi="Times New Roman" w:cs="Times New Roman"/>
          <w:sz w:val="24"/>
          <w:szCs w:val="24"/>
          <w:lang w:val="hr-HR"/>
        </w:rPr>
        <w:t>Rok za podnošenje pisane reklamacije na ispostavljeni račun je 15 (petnaest) dana od primitka računa odnosno 15 dana prije dospijeća računa, u protivnom se smatra da je ispostavljeni račun nesporan.</w:t>
      </w:r>
    </w:p>
    <w:p w:rsidR="00DF07A2" w:rsidRDefault="00DF07A2" w:rsidP="00826842">
      <w:pPr>
        <w:spacing w:line="360" w:lineRule="auto"/>
        <w:ind w:left="-567" w:right="-483"/>
        <w:jc w:val="both"/>
        <w:rPr>
          <w:rFonts w:ascii="Times New Roman" w:hAnsi="Times New Roman" w:cs="Times New Roman"/>
          <w:sz w:val="24"/>
          <w:szCs w:val="24"/>
          <w:lang w:val="hr-HR"/>
        </w:rPr>
      </w:pPr>
    </w:p>
    <w:p w:rsidR="00DF07A2" w:rsidRDefault="00E62A04" w:rsidP="00826842">
      <w:pPr>
        <w:spacing w:line="360" w:lineRule="auto"/>
        <w:ind w:left="-567" w:right="-483"/>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Provedba obavljanja usluge u </w:t>
      </w:r>
      <w:proofErr w:type="spellStart"/>
      <w:r>
        <w:rPr>
          <w:rFonts w:ascii="Times New Roman" w:hAnsi="Times New Roman" w:cs="Times New Roman"/>
          <w:b/>
          <w:bCs/>
          <w:sz w:val="24"/>
          <w:szCs w:val="24"/>
          <w:lang w:val="hr-HR"/>
        </w:rPr>
        <w:t>slućaju</w:t>
      </w:r>
      <w:proofErr w:type="spellEnd"/>
      <w:r>
        <w:rPr>
          <w:rFonts w:ascii="Times New Roman" w:hAnsi="Times New Roman" w:cs="Times New Roman"/>
          <w:b/>
          <w:bCs/>
          <w:sz w:val="24"/>
          <w:szCs w:val="24"/>
          <w:lang w:val="hr-HR"/>
        </w:rPr>
        <w:t xml:space="preserve"> nastupanja posebnih okolnosti uslijed više sile</w:t>
      </w:r>
    </w:p>
    <w:p w:rsidR="00DF07A2" w:rsidRDefault="00E62A04" w:rsidP="008F1D82">
      <w:pPr>
        <w:spacing w:line="360" w:lineRule="auto"/>
        <w:ind w:left="-567" w:right="-483"/>
        <w:jc w:val="center"/>
        <w:rPr>
          <w:rFonts w:ascii="Times New Roman" w:hAnsi="Times New Roman" w:cs="Times New Roman"/>
          <w:sz w:val="24"/>
          <w:szCs w:val="24"/>
          <w:lang w:val="hr-HR"/>
        </w:rPr>
      </w:pPr>
      <w:r>
        <w:rPr>
          <w:rFonts w:ascii="Times New Roman" w:hAnsi="Times New Roman" w:cs="Times New Roman"/>
          <w:sz w:val="24"/>
          <w:szCs w:val="24"/>
          <w:lang w:val="hr-HR"/>
        </w:rPr>
        <w:t>Članak 28.</w:t>
      </w:r>
    </w:p>
    <w:p w:rsidR="00DF07A2" w:rsidRPr="00A06C4B" w:rsidRDefault="00E62A04" w:rsidP="00A06C4B">
      <w:pPr>
        <w:spacing w:line="360" w:lineRule="auto"/>
        <w:ind w:left="-567" w:right="-483"/>
        <w:jc w:val="both"/>
        <w:rPr>
          <w:rFonts w:ascii="Times New Roman" w:hAnsi="Times New Roman" w:cs="Times New Roman"/>
          <w:sz w:val="24"/>
          <w:szCs w:val="24"/>
          <w:lang w:val="hr-HR"/>
        </w:rPr>
      </w:pPr>
      <w:r>
        <w:rPr>
          <w:rFonts w:ascii="Times New Roman" w:hAnsi="Times New Roman" w:cs="Times New Roman"/>
          <w:sz w:val="24"/>
          <w:szCs w:val="24"/>
          <w:lang w:val="hr-HR"/>
        </w:rPr>
        <w:t>Davatelj usluge se neće smatrati odgovornim za kašnjenja u ispunjenju ili neispunjenju obveza koji je uzrokovano neočekivanim i nepredvidivim okolnostima izvan njegove razumne kontrole, kao što su radnje građanskih ili vojnih tijela, ograničenja uvedena zakonom, požar, eksplozija, rat, embargo, štrajkovi, lokalni ili nacionalni neredi i nemiri. U slučaju nastupa takvih kašnjenja u ispunjenju ili neispunjenju, Davatelj usluge će bez odgode o nastupu takvi okolnosti obavijestit korisnike javne usluge putem mrežnih stranica te se ispunjenje obveza Davatelja usluga odgađa za vrijeme trajanja takvog slučaja više sile.</w:t>
      </w:r>
    </w:p>
    <w:p w:rsidR="00826842" w:rsidRDefault="00826842" w:rsidP="00826842">
      <w:pPr>
        <w:spacing w:line="360" w:lineRule="auto"/>
        <w:ind w:left="-567" w:right="-483"/>
        <w:jc w:val="both"/>
        <w:rPr>
          <w:rFonts w:ascii="Times New Roman" w:hAnsi="Times New Roman" w:cs="Times New Roman"/>
          <w:b/>
          <w:bCs/>
          <w:sz w:val="24"/>
          <w:szCs w:val="24"/>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29.</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Na sva pitanja koja nisu uređena ovim Općim uvjetima, a odnose se na pitanje obavljanja dimnjačarskih poslova na području Općine Voćin, neposredno se primjenjuju odredbe Zakona o komunalnom gospodarstvu i Odluke o obavljanju dimnjačarskih usluga.</w:t>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E62A04" w:rsidP="00826842">
      <w:pPr>
        <w:spacing w:line="360" w:lineRule="auto"/>
        <w:ind w:left="-567" w:right="-483"/>
        <w:jc w:val="center"/>
        <w:rPr>
          <w:rFonts w:ascii="Times New Roman" w:hAnsi="Times New Roman" w:cs="Times New Roman"/>
          <w:sz w:val="23"/>
          <w:szCs w:val="23"/>
          <w:lang w:val="hr-HR"/>
        </w:rPr>
      </w:pPr>
      <w:r>
        <w:rPr>
          <w:rFonts w:ascii="Times New Roman" w:hAnsi="Times New Roman" w:cs="Times New Roman"/>
          <w:sz w:val="23"/>
          <w:szCs w:val="23"/>
          <w:lang w:val="hr-HR"/>
        </w:rPr>
        <w:t>Članak 30.</w:t>
      </w:r>
    </w:p>
    <w:p w:rsidR="00DF07A2" w:rsidRDefault="00E62A04" w:rsidP="00A06C4B">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Ovi Opći uvjeti biti će objavljeni </w:t>
      </w:r>
      <w:r w:rsidR="0031645F">
        <w:rPr>
          <w:rFonts w:ascii="Times New Roman" w:hAnsi="Times New Roman" w:cs="Times New Roman"/>
          <w:sz w:val="23"/>
          <w:szCs w:val="23"/>
          <w:lang w:val="hr-HR"/>
        </w:rPr>
        <w:t xml:space="preserve">u „Službenom glasniku Općine Voćin“, </w:t>
      </w:r>
      <w:r>
        <w:rPr>
          <w:rFonts w:ascii="Times New Roman" w:hAnsi="Times New Roman" w:cs="Times New Roman"/>
          <w:sz w:val="23"/>
          <w:szCs w:val="23"/>
          <w:lang w:val="hr-HR"/>
        </w:rPr>
        <w:t xml:space="preserve">na oglasnoj ploči </w:t>
      </w:r>
      <w:r w:rsidR="0031645F">
        <w:rPr>
          <w:rFonts w:ascii="Times New Roman" w:hAnsi="Times New Roman" w:cs="Times New Roman"/>
          <w:sz w:val="23"/>
          <w:szCs w:val="23"/>
          <w:lang w:val="hr-HR"/>
        </w:rPr>
        <w:t>i službenim stranicama Općine Voćin, kao i na oglasnoj ploči i mrežnim stranicama davatelja usluga</w:t>
      </w:r>
      <w:r>
        <w:rPr>
          <w:rFonts w:ascii="Times New Roman" w:hAnsi="Times New Roman" w:cs="Times New Roman"/>
          <w:sz w:val="23"/>
          <w:szCs w:val="23"/>
          <w:lang w:val="hr-HR"/>
        </w:rPr>
        <w:t>.</w:t>
      </w:r>
    </w:p>
    <w:p w:rsidR="00A06C4B" w:rsidRDefault="00A06C4B" w:rsidP="00A06C4B">
      <w:pPr>
        <w:spacing w:line="360" w:lineRule="auto"/>
        <w:ind w:left="-567" w:right="-483"/>
        <w:jc w:val="both"/>
        <w:rPr>
          <w:rFonts w:ascii="Times New Roman" w:hAnsi="Times New Roman" w:cs="Times New Roman"/>
          <w:sz w:val="23"/>
          <w:szCs w:val="23"/>
          <w:lang w:val="hr-HR"/>
        </w:rPr>
      </w:pPr>
    </w:p>
    <w:p w:rsidR="00A06C4B" w:rsidRDefault="00A06C4B" w:rsidP="00A06C4B">
      <w:pPr>
        <w:spacing w:line="360" w:lineRule="auto"/>
        <w:ind w:left="-567" w:right="-483"/>
        <w:jc w:val="both"/>
        <w:rPr>
          <w:rFonts w:ascii="Times New Roman" w:hAnsi="Times New Roman" w:cs="Times New Roman"/>
          <w:sz w:val="23"/>
          <w:szCs w:val="23"/>
          <w:lang w:val="hr-HR"/>
        </w:rPr>
      </w:pPr>
    </w:p>
    <w:p w:rsidR="00A06C4B" w:rsidRDefault="00A06C4B" w:rsidP="00A06C4B">
      <w:pPr>
        <w:spacing w:line="360" w:lineRule="auto"/>
        <w:ind w:left="-567" w:right="-483"/>
        <w:jc w:val="both"/>
        <w:rPr>
          <w:rFonts w:ascii="Times New Roman" w:hAnsi="Times New Roman" w:cs="Times New Roman"/>
          <w:sz w:val="23"/>
          <w:szCs w:val="23"/>
          <w:lang w:val="hr-HR"/>
        </w:rPr>
      </w:pPr>
    </w:p>
    <w:p w:rsidR="00DF07A2" w:rsidRDefault="00E62A04" w:rsidP="00826842">
      <w:pPr>
        <w:wordWrap w:val="0"/>
        <w:spacing w:line="360" w:lineRule="auto"/>
        <w:ind w:left="-567" w:right="-483"/>
        <w:jc w:val="both"/>
        <w:rPr>
          <w:rFonts w:ascii="Times New Roman" w:hAnsi="Times New Roman" w:cs="Times New Roman"/>
          <w:sz w:val="23"/>
          <w:szCs w:val="23"/>
          <w:lang w:val="hr-HR"/>
        </w:rPr>
      </w:pPr>
      <w:r>
        <w:rPr>
          <w:rFonts w:ascii="Times New Roman" w:hAnsi="Times New Roman" w:cs="Times New Roman"/>
          <w:sz w:val="23"/>
          <w:szCs w:val="23"/>
          <w:lang w:val="hr-HR"/>
        </w:rPr>
        <w:t xml:space="preserve">Direktorica Irena Barić, </w:t>
      </w:r>
      <w:proofErr w:type="spellStart"/>
      <w:r>
        <w:rPr>
          <w:rFonts w:ascii="Times New Roman" w:hAnsi="Times New Roman" w:cs="Times New Roman"/>
          <w:sz w:val="23"/>
          <w:szCs w:val="23"/>
          <w:lang w:val="hr-HR"/>
        </w:rPr>
        <w:t>mag.ing.agr</w:t>
      </w:r>
      <w:proofErr w:type="spellEnd"/>
      <w:r>
        <w:rPr>
          <w:rFonts w:ascii="Times New Roman" w:hAnsi="Times New Roman" w:cs="Times New Roman"/>
          <w:sz w:val="23"/>
          <w:szCs w:val="23"/>
          <w:lang w:val="hr-HR"/>
        </w:rPr>
        <w:t>.</w:t>
      </w:r>
    </w:p>
    <w:p w:rsidR="00DF07A2" w:rsidRDefault="00E62A04" w:rsidP="00826842">
      <w:pPr>
        <w:spacing w:line="360" w:lineRule="auto"/>
        <w:ind w:left="-567" w:right="-483"/>
        <w:jc w:val="both"/>
        <w:rPr>
          <w:rFonts w:ascii="Times New Roman" w:hAnsi="Times New Roman" w:cs="Times New Roman"/>
          <w:sz w:val="23"/>
          <w:szCs w:val="23"/>
          <w:lang w:val="hr-HR"/>
        </w:rPr>
      </w:pPr>
      <w:r>
        <w:rPr>
          <w:rFonts w:ascii="Times New Roman" w:hAnsi="Times New Roman" w:cs="Times New Roman"/>
          <w:noProof/>
          <w:sz w:val="23"/>
          <w:szCs w:val="23"/>
          <w:lang w:val="hr-HR" w:eastAsia="hr-HR"/>
        </w:rPr>
        <w:drawing>
          <wp:inline distT="0" distB="0" distL="114300" distR="114300">
            <wp:extent cx="1469390" cy="972820"/>
            <wp:effectExtent l="0" t="0" r="3810" b="5080"/>
            <wp:docPr id="2" name="Picture 2" descr="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P"/>
                    <pic:cNvPicPr>
                      <a:picLocks noChangeAspect="1"/>
                    </pic:cNvPicPr>
                  </pic:nvPicPr>
                  <pic:blipFill>
                    <a:blip r:embed="rId5"/>
                    <a:stretch>
                      <a:fillRect/>
                    </a:stretch>
                  </pic:blipFill>
                  <pic:spPr>
                    <a:xfrm>
                      <a:off x="0" y="0"/>
                      <a:ext cx="1469390" cy="972820"/>
                    </a:xfrm>
                    <a:prstGeom prst="rect">
                      <a:avLst/>
                    </a:prstGeom>
                  </pic:spPr>
                </pic:pic>
              </a:graphicData>
            </a:graphic>
          </wp:inline>
        </w:drawing>
      </w: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DF07A2" w:rsidP="00826842">
      <w:pPr>
        <w:spacing w:line="360" w:lineRule="auto"/>
        <w:ind w:left="-567" w:right="-483"/>
        <w:jc w:val="both"/>
        <w:rPr>
          <w:rFonts w:ascii="Times New Roman" w:hAnsi="Times New Roman" w:cs="Times New Roman"/>
          <w:sz w:val="23"/>
          <w:szCs w:val="23"/>
          <w:lang w:val="hr-HR"/>
        </w:rPr>
      </w:pPr>
    </w:p>
    <w:p w:rsidR="00DF07A2" w:rsidRDefault="00DF07A2" w:rsidP="00826842">
      <w:pPr>
        <w:spacing w:line="360" w:lineRule="auto"/>
        <w:ind w:left="-567" w:right="-483"/>
        <w:jc w:val="both"/>
        <w:rPr>
          <w:rFonts w:ascii="Times New Roman" w:hAnsi="Times New Roman" w:cs="Times New Roman"/>
          <w:sz w:val="23"/>
          <w:szCs w:val="23"/>
          <w:lang w:val="hr-HR"/>
        </w:rPr>
      </w:pPr>
    </w:p>
    <w:sectPr w:rsidR="00DF07A2" w:rsidSect="00A06C4B">
      <w:pgSz w:w="11906" w:h="16838"/>
      <w:pgMar w:top="1440" w:right="1800" w:bottom="113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663A7E"/>
    <w:multiLevelType w:val="singleLevel"/>
    <w:tmpl w:val="C4663A7E"/>
    <w:lvl w:ilvl="0">
      <w:start w:val="1"/>
      <w:numFmt w:val="decimal"/>
      <w:suff w:val="space"/>
      <w:lvlText w:val="%1."/>
      <w:lvlJc w:val="left"/>
    </w:lvl>
  </w:abstractNum>
  <w:abstractNum w:abstractNumId="1" w15:restartNumberingAfterBreak="0">
    <w:nsid w:val="D583F495"/>
    <w:multiLevelType w:val="singleLevel"/>
    <w:tmpl w:val="D583F495"/>
    <w:lvl w:ilvl="0">
      <w:start w:val="1"/>
      <w:numFmt w:val="decimal"/>
      <w:suff w:val="space"/>
      <w:lvlText w:val="%1."/>
      <w:lvlJc w:val="left"/>
      <w:pPr>
        <w:ind w:left="420"/>
      </w:pPr>
    </w:lvl>
  </w:abstractNum>
  <w:abstractNum w:abstractNumId="2" w15:restartNumberingAfterBreak="0">
    <w:nsid w:val="FC11972F"/>
    <w:multiLevelType w:val="multilevel"/>
    <w:tmpl w:val="FC11972F"/>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1D18C49C"/>
    <w:multiLevelType w:val="singleLevel"/>
    <w:tmpl w:val="1D18C49C"/>
    <w:lvl w:ilvl="0">
      <w:start w:val="1"/>
      <w:numFmt w:val="upperLetter"/>
      <w:lvlText w:val="%1."/>
      <w:lvlJc w:val="left"/>
      <w:pPr>
        <w:tabs>
          <w:tab w:val="left" w:pos="312"/>
        </w:tabs>
      </w:pPr>
    </w:lvl>
  </w:abstractNum>
  <w:abstractNum w:abstractNumId="4" w15:restartNumberingAfterBreak="0">
    <w:nsid w:val="3967CE0B"/>
    <w:multiLevelType w:val="singleLevel"/>
    <w:tmpl w:val="3967CE0B"/>
    <w:lvl w:ilvl="0">
      <w:start w:val="2"/>
      <w:numFmt w:val="upperLetter"/>
      <w:suff w:val="space"/>
      <w:lvlText w:val="%1)"/>
      <w:lvlJc w:val="left"/>
    </w:lvl>
  </w:abstractNum>
  <w:abstractNum w:abstractNumId="5" w15:restartNumberingAfterBreak="0">
    <w:nsid w:val="5AD09AA0"/>
    <w:multiLevelType w:val="singleLevel"/>
    <w:tmpl w:val="5AD09AA0"/>
    <w:lvl w:ilvl="0">
      <w:start w:val="1"/>
      <w:numFmt w:val="upperLetter"/>
      <w:suff w:val="space"/>
      <w:lvlText w:val="%1)"/>
      <w:lvlJc w:val="left"/>
    </w:lvl>
  </w:abstractNum>
  <w:abstractNum w:abstractNumId="6" w15:restartNumberingAfterBreak="0">
    <w:nsid w:val="60B0258E"/>
    <w:multiLevelType w:val="singleLevel"/>
    <w:tmpl w:val="60B0258E"/>
    <w:lvl w:ilvl="0">
      <w:start w:val="1"/>
      <w:numFmt w:val="decimal"/>
      <w:suff w:val="space"/>
      <w:lvlText w:val="%1."/>
      <w:lvlJc w:val="left"/>
    </w:lvl>
  </w:abstractNum>
  <w:num w:numId="1">
    <w:abstractNumId w:val="6"/>
  </w:num>
  <w:num w:numId="2">
    <w:abstractNumId w:val="2"/>
  </w:num>
  <w:num w:numId="3">
    <w:abstractNumId w:val="5"/>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6F0799"/>
    <w:rsid w:val="0031645F"/>
    <w:rsid w:val="00826842"/>
    <w:rsid w:val="00836BE9"/>
    <w:rsid w:val="008F1D82"/>
    <w:rsid w:val="009B25D3"/>
    <w:rsid w:val="00A06C4B"/>
    <w:rsid w:val="00D84352"/>
    <w:rsid w:val="00DF07A2"/>
    <w:rsid w:val="00E62A04"/>
    <w:rsid w:val="29CF15C6"/>
    <w:rsid w:val="2D1C66B7"/>
    <w:rsid w:val="2EF43B94"/>
    <w:rsid w:val="4DCE1889"/>
    <w:rsid w:val="5C036AF0"/>
    <w:rsid w:val="736F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168649-1A59-44AF-B6CC-0EBAD340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3875</Words>
  <Characters>22089</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Votina</dc:creator>
  <cp:lastModifiedBy>Sanja Jozić</cp:lastModifiedBy>
  <cp:revision>2</cp:revision>
  <cp:lastPrinted>2025-02-02T13:53:00Z</cp:lastPrinted>
  <dcterms:created xsi:type="dcterms:W3CDTF">2025-02-13T12:14:00Z</dcterms:created>
  <dcterms:modified xsi:type="dcterms:W3CDTF">2025-02-13T12:14:00Z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65C3839EA0604AE290E9D1D375DAE709_11</vt:lpwstr>
  </property>
</Properties>
</file>